
<file path=[Content_Types].xml><?xml version="1.0" encoding="utf-8"?>
<Types xmlns="http://schemas.openxmlformats.org/package/2006/content-types">
  <Default Extension="vsd" ContentType="application/vnd.visio"/>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9F3" w:rsidRDefault="008B702B" w:rsidP="00022B27">
      <w:pPr>
        <w:pStyle w:val="Title1"/>
      </w:pPr>
      <w:r w:rsidRPr="008B702B">
        <w:t>Watermark by Learning Non Saliency</w:t>
      </w:r>
    </w:p>
    <w:p w:rsidR="002A6ABB" w:rsidRPr="009A3755" w:rsidRDefault="002A6ABB" w:rsidP="002A6ABB">
      <w:pPr>
        <w:pStyle w:val="author"/>
        <w:rPr>
          <w:lang w:val="de-DE"/>
        </w:rPr>
      </w:pPr>
      <w:r w:rsidRPr="00300532">
        <w:rPr>
          <w:lang w:val="de-DE"/>
        </w:rPr>
        <w:t>Dao Nam Anh</w:t>
      </w:r>
      <w:r>
        <w:rPr>
          <w:position w:val="6"/>
          <w:sz w:val="12"/>
          <w:szCs w:val="12"/>
          <w:lang w:val="de-DE"/>
        </w:rPr>
        <w:t>1</w:t>
      </w:r>
      <w:r>
        <w:rPr>
          <w:lang w:val="de-DE"/>
        </w:rPr>
        <w:t xml:space="preserve">, </w:t>
      </w:r>
      <w:r w:rsidRPr="002A6ABB">
        <w:rPr>
          <w:lang w:val="de-DE"/>
        </w:rPr>
        <w:t>Pham Quang Huy</w:t>
      </w:r>
      <w:r>
        <w:rPr>
          <w:position w:val="6"/>
          <w:sz w:val="12"/>
          <w:szCs w:val="12"/>
          <w:lang w:val="de-DE"/>
        </w:rPr>
        <w:t>1</w:t>
      </w:r>
      <w:r>
        <w:rPr>
          <w:lang w:val="de-DE"/>
        </w:rPr>
        <w:t xml:space="preserve"> and </w:t>
      </w:r>
      <w:r w:rsidRPr="002A6ABB">
        <w:rPr>
          <w:lang w:val="de-DE"/>
        </w:rPr>
        <w:t>Luong Chi Mai</w:t>
      </w:r>
      <w:r>
        <w:rPr>
          <w:position w:val="6"/>
          <w:sz w:val="12"/>
          <w:szCs w:val="12"/>
          <w:lang w:val="de-DE"/>
        </w:rPr>
        <w:t>2</w:t>
      </w:r>
    </w:p>
    <w:p w:rsidR="002A6ABB" w:rsidRPr="00CC2F87" w:rsidRDefault="002A6ABB" w:rsidP="002A6ABB">
      <w:pPr>
        <w:pStyle w:val="author"/>
        <w:ind w:firstLine="0"/>
      </w:pPr>
      <w:r>
        <w:rPr>
          <w:position w:val="6"/>
          <w:sz w:val="11"/>
          <w:szCs w:val="11"/>
          <w:lang w:val="de-DE"/>
        </w:rPr>
        <w:t>1</w:t>
      </w:r>
      <w:r w:rsidRPr="009A3755">
        <w:rPr>
          <w:lang w:val="de-DE"/>
        </w:rPr>
        <w:t xml:space="preserve"> </w:t>
      </w:r>
      <w:r w:rsidRPr="00234DAF">
        <w:rPr>
          <w:sz w:val="18"/>
          <w:szCs w:val="18"/>
          <w:lang w:val="de-DE"/>
        </w:rPr>
        <w:t>Electric Power University</w:t>
      </w:r>
      <w:r>
        <w:rPr>
          <w:sz w:val="18"/>
          <w:szCs w:val="18"/>
          <w:lang w:val="de-DE"/>
        </w:rPr>
        <w:t xml:space="preserve">, </w:t>
      </w:r>
      <w:r w:rsidRPr="00234DAF">
        <w:rPr>
          <w:sz w:val="18"/>
          <w:szCs w:val="18"/>
          <w:lang w:val="de-DE"/>
        </w:rPr>
        <w:t>Hanoi, Vietnam</w:t>
      </w:r>
      <w:r>
        <w:rPr>
          <w:sz w:val="18"/>
          <w:szCs w:val="18"/>
          <w:lang w:val="de-DE"/>
        </w:rPr>
        <w:t xml:space="preserve"> </w:t>
      </w:r>
      <w:r>
        <w:rPr>
          <w:sz w:val="18"/>
          <w:szCs w:val="18"/>
          <w:lang w:val="de-DE"/>
        </w:rPr>
        <w:br/>
      </w:r>
      <w:r>
        <w:rPr>
          <w:position w:val="6"/>
          <w:sz w:val="11"/>
          <w:szCs w:val="11"/>
          <w:lang w:val="de-DE"/>
        </w:rPr>
        <w:t>2</w:t>
      </w:r>
      <w:r w:rsidRPr="009A3755">
        <w:rPr>
          <w:lang w:val="de-DE"/>
        </w:rPr>
        <w:t xml:space="preserve"> </w:t>
      </w:r>
      <w:r w:rsidRPr="002A6ABB">
        <w:rPr>
          <w:sz w:val="18"/>
          <w:szCs w:val="18"/>
          <w:lang w:val="de-DE"/>
        </w:rPr>
        <w:t>Institute of Information Tehnology</w:t>
      </w:r>
      <w:r>
        <w:rPr>
          <w:sz w:val="18"/>
          <w:szCs w:val="18"/>
          <w:lang w:val="de-DE"/>
        </w:rPr>
        <w:t>,</w:t>
      </w:r>
      <w:r w:rsidR="005777AE">
        <w:rPr>
          <w:sz w:val="18"/>
          <w:szCs w:val="18"/>
          <w:lang w:val="de-DE"/>
        </w:rPr>
        <w:t xml:space="preserve"> </w:t>
      </w:r>
      <w:r w:rsidRPr="00234DAF">
        <w:rPr>
          <w:sz w:val="18"/>
          <w:szCs w:val="18"/>
          <w:lang w:val="de-DE"/>
        </w:rPr>
        <w:t>Hanoi, Vietnam</w:t>
      </w:r>
    </w:p>
    <w:p w:rsidR="009B1D59" w:rsidRDefault="009B1D59" w:rsidP="009B1D59">
      <w:pPr>
        <w:pStyle w:val="abstract"/>
        <w:rPr>
          <w:szCs w:val="18"/>
        </w:rPr>
      </w:pPr>
      <w:r>
        <w:rPr>
          <w:b/>
        </w:rPr>
        <w:t>Abstract</w:t>
      </w:r>
      <w:r w:rsidR="008B702B">
        <w:rPr>
          <w:b/>
        </w:rPr>
        <w:t xml:space="preserve"> </w:t>
      </w:r>
      <w:r w:rsidR="00937D3F" w:rsidRPr="00937D3F">
        <w:rPr>
          <w:szCs w:val="18"/>
        </w:rPr>
        <w:t xml:space="preserve">– </w:t>
      </w:r>
      <w:r w:rsidR="00420767">
        <w:rPr>
          <w:color w:val="000000"/>
        </w:rPr>
        <w:t>This paper studies the capability of non-salient image regions and pattern selection for advancing the security robustness of region based watermark. However, considerable unpredictability in the assigning image region for encryption exists, since saliency map itself is changed specifically by particular encryption algorithm and saliency detection techniques. The change may lead to misguided selection of image region for decryption. A new solution for watermarking in non-salient region is described and evaluated to derive improvement of secrecy, integrity and availability of images. This is achieved by using machine learning approach, which favors the advantageous selection of encryption region based on the variation between the salient maps before and after the encryption process. We validate the method by region selection evaluation and the correctness of decrypted messages. Experimental results show that a range of saliency models are adequate for the proposed watermark solution.</w:t>
      </w:r>
    </w:p>
    <w:p w:rsidR="009B1D59" w:rsidRPr="009A3755" w:rsidRDefault="009B1D59" w:rsidP="009B1D59">
      <w:pPr>
        <w:pStyle w:val="heading1"/>
      </w:pPr>
      <w:r w:rsidRPr="009A3755">
        <w:t>Introduction</w:t>
      </w:r>
    </w:p>
    <w:p w:rsidR="00C07182" w:rsidRDefault="00173569" w:rsidP="00173569">
      <w:pPr>
        <w:pStyle w:val="p1a"/>
      </w:pPr>
      <w:r>
        <w:t xml:space="preserve">It is big concern facing digital technology today is how to protect copyrights from cyber infringements. Whilst multimedia applications facilitate the copying, modification and distribution, ideally they should be capable for protection of copyrights and security of content. Digital watermarking </w:t>
      </w:r>
      <w:r w:rsidR="00193132">
        <w:t>[1],</w:t>
      </w:r>
      <w:r w:rsidR="00193132" w:rsidRPr="00193132">
        <w:t xml:space="preserve"> </w:t>
      </w:r>
      <w:r w:rsidR="00193132">
        <w:t>[2]</w:t>
      </w:r>
      <w:r>
        <w:t xml:space="preserve"> is a process in which digital information is embedded in a host signal such as audio, image or video. The process's aim is tracing authenticity protection with especially adhering confidentiality and data integrity. However, the robustness relies on appropriateness of method and type of data. Four data types have been studied covering text, sound, image and video. In the case of image especially significant to keep track of large number of image types and kind of embedded information which can be text or image. Since visual attention </w:t>
      </w:r>
      <w:r w:rsidR="00193132">
        <w:t>[3]</w:t>
      </w:r>
      <w:r>
        <w:t xml:space="preserve"> of human perception is addressed by saliency models </w:t>
      </w:r>
      <w:r w:rsidR="00193132">
        <w:t>[4]</w:t>
      </w:r>
      <w:r>
        <w:t xml:space="preserve">, </w:t>
      </w:r>
      <w:r w:rsidR="00193132">
        <w:t>[5]</w:t>
      </w:r>
      <w:r>
        <w:t xml:space="preserve">, </w:t>
      </w:r>
      <w:r w:rsidR="00193132">
        <w:t>[6]</w:t>
      </w:r>
      <w:r>
        <w:t xml:space="preserve">, </w:t>
      </w:r>
      <w:r w:rsidR="00193132">
        <w:t>[7]</w:t>
      </w:r>
      <w:r>
        <w:t xml:space="preserve"> saliency map can be used for watermarking. The purpose of this letter is to adapt a few saliency model to use the non-salient region for invisible watermarking with machine learning to advance the reliability of watermark. The method, termed here the watermark by learning non saliency (WLNS) method is described and demonstrated. The key contributions of this paper are: (a) A new invisible watermarking method with non salient regions to increase imperceptibility is defined. To significantly reduce change of non-salient region we apply a machine learning method. (b) Experiments for a benchmark image data result in a significant robustness for a few saliency models while leading to a slight loss of correctness. (c) The concept of non-salient watermarking can be checked with different saliency models and encryption methods.</w:t>
      </w:r>
      <w:r w:rsidR="00C07182">
        <w:t xml:space="preserve"> </w:t>
      </w:r>
    </w:p>
    <w:p w:rsidR="009B1D59" w:rsidRPr="009A3755" w:rsidRDefault="00C07182" w:rsidP="008A01D9">
      <w:pPr>
        <w:pStyle w:val="heading1"/>
        <w:ind w:left="284" w:hanging="284"/>
      </w:pPr>
      <w:r>
        <w:lastRenderedPageBreak/>
        <w:t>S</w:t>
      </w:r>
      <w:r w:rsidR="008B702B">
        <w:t>tudy A</w:t>
      </w:r>
      <w:r w:rsidR="008B702B" w:rsidRPr="008B702B">
        <w:t>rea</w:t>
      </w:r>
    </w:p>
    <w:p w:rsidR="008B702B" w:rsidRDefault="008B702B" w:rsidP="009242F4">
      <w:pPr>
        <w:pStyle w:val="p1a"/>
      </w:pPr>
      <w:r w:rsidRPr="008B702B">
        <w:t xml:space="preserve">The concept of image saliency was first conceived by </w:t>
      </w:r>
      <w:r w:rsidR="00193132">
        <w:t>[3]</w:t>
      </w:r>
      <w:r w:rsidRPr="008B702B">
        <w:t xml:space="preserve"> allowing estimation of perception for visual attention. In watermark, the concept is used for the analysis of location for information encryption. Returning to the embedding a visible watermark for copyright notice, the method of </w:t>
      </w:r>
      <w:r w:rsidR="00193132">
        <w:t>[8]</w:t>
      </w:r>
      <w:r w:rsidRPr="008B702B">
        <w:t xml:space="preserve"> in Fig. 1 searches focus region for each video frame expecting that the region catches user’s attention the most. Hence, regions far from focus region are selected to embed a visible watermark in order to avoid overlay focus region but showing copyright notice.</w:t>
      </w:r>
      <w:r w:rsidR="009242F4">
        <w:t xml:space="preserve"> </w:t>
      </w:r>
    </w:p>
    <w:bookmarkStart w:id="0" w:name="_GoBack"/>
    <w:p w:rsidR="008B702B" w:rsidRDefault="00562CE5" w:rsidP="00DE180C">
      <w:pPr>
        <w:spacing w:before="120"/>
        <w:ind w:firstLine="0"/>
        <w:jc w:val="center"/>
      </w:pPr>
      <w:r>
        <w:object w:dxaOrig="22764" w:dyaOrig="7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92.2pt" o:ole="">
            <v:imagedata r:id="rId8" o:title=""/>
          </v:shape>
          <o:OLEObject Type="Embed" ProgID="Visio.Drawing.11" ShapeID="_x0000_i1025" DrawAspect="Content" ObjectID="_1602680242" r:id="rId9"/>
        </w:object>
      </w:r>
      <w:bookmarkEnd w:id="0"/>
    </w:p>
    <w:p w:rsidR="008B702B" w:rsidRDefault="008B702B" w:rsidP="008B702B">
      <w:pPr>
        <w:pStyle w:val="figlegend"/>
        <w:rPr>
          <w:b/>
        </w:rPr>
      </w:pPr>
      <w:r w:rsidRPr="0034436C">
        <w:rPr>
          <w:b/>
        </w:rPr>
        <w:t>Fig 1</w:t>
      </w:r>
      <w:r>
        <w:rPr>
          <w:b/>
        </w:rPr>
        <w:t xml:space="preserve">. </w:t>
      </w:r>
      <w:r w:rsidRPr="008B702B">
        <w:tab/>
        <w:t>Map of watermarking saliency based methods in relation to imperceptibility, frequency patterns, image region and machine learning.</w:t>
      </w:r>
    </w:p>
    <w:p w:rsidR="008B0A95" w:rsidRDefault="00173569" w:rsidP="00173569">
      <w:r>
        <w:t xml:space="preserve">As an opposite of the visible mark, suitable regions obtained from saliency map, in principle, are used for invisible watermarking. Thus, visually salient and non-salient regions are reserved for embedding lower and higher strength watermarks accordingly in </w:t>
      </w:r>
      <w:r w:rsidR="00193132">
        <w:t>[9]</w:t>
      </w:r>
      <w:r>
        <w:t xml:space="preserve">. In fact, besides the difference related to the spatial contrast, the salient feature for watermarking can be calculated from luminance adaptation and just noticeable distortion (JND) which refers to the maximum distortion threshold that the human visual system cannot perceive </w:t>
      </w:r>
      <w:r w:rsidR="00193132">
        <w:t>[10]</w:t>
      </w:r>
      <w:r>
        <w:t xml:space="preserve">, </w:t>
      </w:r>
      <w:r w:rsidR="00193132">
        <w:t>[11]</w:t>
      </w:r>
      <w:r>
        <w:t xml:space="preserve">. A robust and imperceptible blocks can be selected from such salient feature for watermarking in discrete cosine transform (DCT) domain. There is a large literature on the watermarking derived from saliency analysis which includes frequency patterns </w:t>
      </w:r>
      <w:r w:rsidR="00193132">
        <w:t>[12]</w:t>
      </w:r>
      <w:r>
        <w:t xml:space="preserve">, </w:t>
      </w:r>
      <w:r w:rsidR="00193132">
        <w:t>[13]</w:t>
      </w:r>
      <w:r>
        <w:t xml:space="preserve">, </w:t>
      </w:r>
      <w:r w:rsidR="00193132">
        <w:t>[14]</w:t>
      </w:r>
      <w:r>
        <w:t xml:space="preserve"> calculate features of the reference image or host image as well as embedding values associated with frequency patterns. For example, a ho</w:t>
      </w:r>
      <w:r w:rsidR="005777AE">
        <w:t>st image is decomposed into sub-</w:t>
      </w:r>
      <w:r>
        <w:t xml:space="preserve">bands by wavelet transform in a quality aware image approach to achieve the features </w:t>
      </w:r>
      <w:r w:rsidR="00193132">
        <w:t>[15]</w:t>
      </w:r>
      <w:r>
        <w:t xml:space="preserve">, </w:t>
      </w:r>
      <w:r w:rsidR="00193132">
        <w:t>[16]</w:t>
      </w:r>
      <w:r>
        <w:t xml:space="preserve">, </w:t>
      </w:r>
      <w:r w:rsidR="00193132">
        <w:t>[17]</w:t>
      </w:r>
      <w:r>
        <w:t xml:space="preserve"> and by the least significant bits (LSB) </w:t>
      </w:r>
      <w:r w:rsidR="00193132">
        <w:t>[18]</w:t>
      </w:r>
      <w:r>
        <w:t xml:space="preserve">. </w:t>
      </w:r>
    </w:p>
    <w:p w:rsidR="008B702B" w:rsidRDefault="00173569" w:rsidP="00173569">
      <w:r>
        <w:t xml:space="preserve">In case of video watermarking, global motion compensated wavelet based visual attention is estimated for embedding information in accordance with the visual attentiveness </w:t>
      </w:r>
      <w:r w:rsidR="00193132">
        <w:t>[19]</w:t>
      </w:r>
      <w:r>
        <w:t xml:space="preserve">. Hiding information in image region is an effective solution of watermarking especially in relation to availability of saliency models. There has been a reported particular watermarking map by combination of non-saliency and heterogeneity- brightness </w:t>
      </w:r>
      <w:r w:rsidR="00193132">
        <w:t>[20]</w:t>
      </w:r>
      <w:r>
        <w:t xml:space="preserve"> for locating the best places to embed watermark. Here, the DCT middle frequency factors of the places are used for hiding data </w:t>
      </w:r>
      <w:r w:rsidR="00193132">
        <w:t>[21]</w:t>
      </w:r>
      <w:r>
        <w:t xml:space="preserve">, </w:t>
      </w:r>
      <w:r w:rsidR="00193132">
        <w:t>[22]</w:t>
      </w:r>
      <w:r>
        <w:t>,</w:t>
      </w:r>
      <w:r w:rsidR="005777AE">
        <w:t xml:space="preserve"> </w:t>
      </w:r>
      <w:r w:rsidR="00193132">
        <w:t>[23]</w:t>
      </w:r>
      <w:r>
        <w:t xml:space="preserve">, </w:t>
      </w:r>
      <w:r w:rsidR="00193132">
        <w:t>[24]</w:t>
      </w:r>
      <w:r>
        <w:t xml:space="preserve">, </w:t>
      </w:r>
      <w:r w:rsidR="00193132">
        <w:t>[25]</w:t>
      </w:r>
      <w:r>
        <w:t>. Saliency based watermark methods addressed above and their relation to imperceptibility, frequency patterns, region base and machine learning are reported in Fig.1 which illustrates the relations by a map of domains. According to the domain map, our method is region based providing an imperceptible watermarking solution with machine learning approach.</w:t>
      </w:r>
    </w:p>
    <w:p w:rsidR="00300532" w:rsidRPr="009B1D59" w:rsidRDefault="00300532" w:rsidP="008A01D9">
      <w:pPr>
        <w:pStyle w:val="heading1"/>
        <w:numPr>
          <w:ilvl w:val="0"/>
          <w:numId w:val="21"/>
        </w:numPr>
        <w:spacing w:before="480" w:after="160"/>
        <w:ind w:hanging="720"/>
      </w:pPr>
      <w:r w:rsidRPr="00300532">
        <w:lastRenderedPageBreak/>
        <w:t>Proposed method</w:t>
      </w:r>
    </w:p>
    <w:p w:rsidR="006A7B7C" w:rsidRDefault="008B702B" w:rsidP="00B23101">
      <w:pPr>
        <w:pStyle w:val="p1a"/>
      </w:pPr>
      <w:r w:rsidRPr="008B702B">
        <w:t>Our method requires saliency detection and sub-region selection for securing hidden message in watermarking process. We take a color image</w:t>
      </w:r>
      <w:r w:rsidR="001B0C29">
        <w:t xml:space="preserve"> </w:t>
      </w:r>
      <w:r w:rsidRPr="008B702B">
        <w:t>and a message m we wish to embed into a region of the image.</w:t>
      </w:r>
      <w:r w:rsidR="00436FD5">
        <w:t xml:space="preserve"> The saliency detection method </w:t>
      </w:r>
      <w:r w:rsidRPr="001546AC">
        <w:rPr>
          <w:i/>
        </w:rPr>
        <w:t>S</w:t>
      </w:r>
      <w:r w:rsidRPr="008B702B">
        <w:t xml:space="preserve"> has its parameters that allow </w:t>
      </w:r>
      <w:r w:rsidR="00436FD5">
        <w:t xml:space="preserve">us to estimate the salient map </w:t>
      </w:r>
      <w:r w:rsidRPr="001546AC">
        <w:rPr>
          <w:i/>
        </w:rPr>
        <w:t>I</w:t>
      </w:r>
      <w:r w:rsidRPr="001546AC">
        <w:rPr>
          <w:i/>
          <w:vertAlign w:val="superscript"/>
        </w:rPr>
        <w:t>s</w:t>
      </w:r>
      <w:r w:rsidR="001546AC">
        <w:t xml:space="preserve"> </w:t>
      </w:r>
      <w:r w:rsidR="00436FD5">
        <w:t xml:space="preserve">by (1) and its feature </w:t>
      </w:r>
      <w:r w:rsidRPr="001546AC">
        <w:rPr>
          <w:i/>
        </w:rPr>
        <w:t>s</w:t>
      </w:r>
      <w:r w:rsidRPr="008B702B">
        <w:t xml:space="preserve"> by (2) with respect to define a sub re</w:t>
      </w:r>
      <w:r>
        <w:t>gion we wish to hide a message:</w:t>
      </w:r>
      <w:r w:rsidR="00297EC3">
        <w:t xml:space="preserve"> </w:t>
      </w:r>
    </w:p>
    <w:tbl>
      <w:tblPr>
        <w:tblW w:w="6987" w:type="dxa"/>
        <w:tblLayout w:type="fixed"/>
        <w:tblCellMar>
          <w:left w:w="70" w:type="dxa"/>
          <w:right w:w="70" w:type="dxa"/>
        </w:tblCellMar>
        <w:tblLook w:val="0000" w:firstRow="0" w:lastRow="0" w:firstColumn="0" w:lastColumn="0" w:noHBand="0" w:noVBand="0"/>
      </w:tblPr>
      <w:tblGrid>
        <w:gridCol w:w="6379"/>
        <w:gridCol w:w="608"/>
      </w:tblGrid>
      <w:tr w:rsidR="00590164" w:rsidRPr="009B1D59" w:rsidTr="005334D1">
        <w:tc>
          <w:tcPr>
            <w:tcW w:w="6379" w:type="dxa"/>
          </w:tcPr>
          <w:p w:rsidR="00C5611C" w:rsidRPr="00C5611C" w:rsidRDefault="008B702B" w:rsidP="00B12F7A">
            <w:pPr>
              <w:pStyle w:val="Equation0"/>
              <w:spacing w:after="0" w:line="240" w:lineRule="auto"/>
            </w:pPr>
            <w:r w:rsidRPr="00ED2BAE">
              <w:rPr>
                <w:rFonts w:hint="eastAsia"/>
                <w:position w:val="-10"/>
              </w:rPr>
              <w:object w:dxaOrig="2360" w:dyaOrig="380">
                <v:shape id="_x0000_i1026" type="#_x0000_t75" style="width:94pt;height:15.15pt" o:ole="">
                  <v:imagedata r:id="rId10" o:title=""/>
                </v:shape>
                <o:OLEObject Type="Embed" ProgID="Equation.3" ShapeID="_x0000_i1026" DrawAspect="Content" ObjectID="_1602680243" r:id="rId11"/>
              </w:object>
            </w:r>
          </w:p>
        </w:tc>
        <w:tc>
          <w:tcPr>
            <w:tcW w:w="608" w:type="dxa"/>
          </w:tcPr>
          <w:p w:rsidR="00590164" w:rsidRPr="009B1D59" w:rsidRDefault="00590164" w:rsidP="00B12F7A">
            <w:pPr>
              <w:pStyle w:val="equation"/>
              <w:tabs>
                <w:tab w:val="clear" w:pos="6237"/>
              </w:tabs>
              <w:spacing w:after="0"/>
              <w:ind w:left="0" w:firstLine="0"/>
              <w:jc w:val="right"/>
            </w:pPr>
            <w:r w:rsidRPr="009B1D59">
              <w:t>(</w:t>
            </w:r>
            <w:r w:rsidR="00476851" w:rsidRPr="00FD4B5F">
              <w:rPr>
                <w:b/>
              </w:rPr>
              <w:fldChar w:fldCharType="begin"/>
            </w:r>
            <w:r w:rsidRPr="00FD4B5F">
              <w:rPr>
                <w:b/>
              </w:rPr>
              <w:instrText xml:space="preserve"> SEQ eq \n </w:instrText>
            </w:r>
            <w:r w:rsidR="00476851" w:rsidRPr="00FD4B5F">
              <w:rPr>
                <w:b/>
              </w:rPr>
              <w:fldChar w:fldCharType="separate"/>
            </w:r>
            <w:r w:rsidR="00FD4B5F">
              <w:rPr>
                <w:b/>
                <w:noProof/>
              </w:rPr>
              <w:t>1</w:t>
            </w:r>
            <w:r w:rsidR="00476851" w:rsidRPr="00FD4B5F">
              <w:rPr>
                <w:b/>
              </w:rPr>
              <w:fldChar w:fldCharType="end"/>
            </w:r>
            <w:r w:rsidRPr="009B1D59">
              <w:t>)</w:t>
            </w:r>
          </w:p>
        </w:tc>
      </w:tr>
      <w:tr w:rsidR="008B702B" w:rsidRPr="009B1D59" w:rsidTr="005334D1">
        <w:tc>
          <w:tcPr>
            <w:tcW w:w="6379" w:type="dxa"/>
          </w:tcPr>
          <w:p w:rsidR="008B702B" w:rsidRPr="008B702B" w:rsidRDefault="008B702B" w:rsidP="008B0A95">
            <w:pPr>
              <w:pStyle w:val="Equation0"/>
              <w:spacing w:before="0" w:after="60" w:line="240" w:lineRule="auto"/>
              <w:rPr>
                <w:position w:val="-10"/>
              </w:rPr>
            </w:pPr>
            <w:r w:rsidRPr="00C51AFF">
              <w:rPr>
                <w:rFonts w:hint="eastAsia"/>
                <w:position w:val="-14"/>
              </w:rPr>
              <w:object w:dxaOrig="1939" w:dyaOrig="440">
                <v:shape id="_x0000_i1027" type="#_x0000_t75" style="width:75.2pt;height:17.9pt" o:ole="">
                  <v:imagedata r:id="rId12" o:title=""/>
                </v:shape>
                <o:OLEObject Type="Embed" ProgID="Equation.3" ShapeID="_x0000_i1027" DrawAspect="Content" ObjectID="_1602680244" r:id="rId13"/>
              </w:object>
            </w:r>
          </w:p>
        </w:tc>
        <w:tc>
          <w:tcPr>
            <w:tcW w:w="608" w:type="dxa"/>
          </w:tcPr>
          <w:p w:rsidR="008B702B" w:rsidRPr="009B1D59" w:rsidRDefault="008B702B" w:rsidP="008B0A95">
            <w:pPr>
              <w:pStyle w:val="equation"/>
              <w:tabs>
                <w:tab w:val="clear" w:pos="6237"/>
              </w:tabs>
              <w:spacing w:before="0" w:after="60"/>
              <w:ind w:left="0" w:firstLine="0"/>
              <w:jc w:val="right"/>
            </w:pPr>
            <w:r w:rsidRPr="009B1D59">
              <w:t>(</w:t>
            </w:r>
            <w:r w:rsidRPr="00FD4B5F">
              <w:rPr>
                <w:b/>
              </w:rPr>
              <w:fldChar w:fldCharType="begin"/>
            </w:r>
            <w:r w:rsidRPr="00FD4B5F">
              <w:rPr>
                <w:b/>
              </w:rPr>
              <w:instrText xml:space="preserve"> SEQ eq \n </w:instrText>
            </w:r>
            <w:r w:rsidRPr="00FD4B5F">
              <w:rPr>
                <w:b/>
              </w:rPr>
              <w:fldChar w:fldCharType="separate"/>
            </w:r>
            <w:r w:rsidR="00FD4B5F">
              <w:rPr>
                <w:b/>
                <w:noProof/>
              </w:rPr>
              <w:t>2</w:t>
            </w:r>
            <w:r w:rsidRPr="00FD4B5F">
              <w:rPr>
                <w:b/>
              </w:rPr>
              <w:fldChar w:fldCharType="end"/>
            </w:r>
            <w:r w:rsidRPr="009B1D59">
              <w:t>)</w:t>
            </w:r>
          </w:p>
        </w:tc>
      </w:tr>
    </w:tbl>
    <w:p w:rsidR="00DE180C" w:rsidRDefault="008B702B" w:rsidP="00DE180C">
      <w:r w:rsidRPr="008B702B">
        <w:t>A</w:t>
      </w:r>
      <w:r w:rsidR="00436FD5">
        <w:t xml:space="preserve"> predefined set of sub regions </w:t>
      </w:r>
      <w:r w:rsidRPr="00DE180C">
        <w:rPr>
          <w:i/>
        </w:rPr>
        <w:t>R</w:t>
      </w:r>
      <w:r w:rsidRPr="008B702B">
        <w:t xml:space="preserve"> is used to allow us</w:t>
      </w:r>
      <w:r w:rsidR="00436FD5">
        <w:t xml:space="preserve"> easily selecting a sub region </w:t>
      </w:r>
      <w:r w:rsidRPr="00DE180C">
        <w:rPr>
          <w:i/>
        </w:rPr>
        <w:t>u</w:t>
      </w:r>
      <w:r w:rsidRPr="008B702B">
        <w:t xml:space="preserve"> for embedding the message. We note the task by formula </w:t>
      </w:r>
      <w:r w:rsidRPr="00DE180C">
        <w:rPr>
          <w:i/>
        </w:rPr>
        <w:t>I</w:t>
      </w:r>
      <w:r w:rsidR="00DE180C" w:rsidRPr="00DE180C">
        <w:rPr>
          <w:i/>
          <w:vertAlign w:val="subscript"/>
        </w:rPr>
        <w:t>e</w:t>
      </w:r>
      <w:r w:rsidRPr="008B702B">
        <w:t>=</w:t>
      </w:r>
      <w:r w:rsidRPr="00DE180C">
        <w:rPr>
          <w:i/>
        </w:rPr>
        <w:t>E</w:t>
      </w:r>
      <w:r w:rsidR="00DE180C">
        <w:rPr>
          <w:i/>
        </w:rPr>
        <w:t xml:space="preserve"> </w:t>
      </w:r>
      <w:r w:rsidRPr="008B702B">
        <w:t>(</w:t>
      </w:r>
      <w:r w:rsidRPr="00DE180C">
        <w:rPr>
          <w:i/>
        </w:rPr>
        <w:t>I</w:t>
      </w:r>
      <w:r w:rsidRPr="008B702B">
        <w:t xml:space="preserve">, </w:t>
      </w:r>
      <w:r w:rsidRPr="00DE180C">
        <w:rPr>
          <w:i/>
        </w:rPr>
        <w:t>R</w:t>
      </w:r>
      <w:r w:rsidRPr="008B702B">
        <w:t xml:space="preserve">, </w:t>
      </w:r>
      <w:r w:rsidRPr="00DE180C">
        <w:rPr>
          <w:i/>
        </w:rPr>
        <w:t>S</w:t>
      </w:r>
      <w:r w:rsidRPr="008B702B">
        <w:t xml:space="preserve">, </w:t>
      </w:r>
      <w:r w:rsidRPr="00DE180C">
        <w:rPr>
          <w:i/>
        </w:rPr>
        <w:t>m</w:t>
      </w:r>
      <w:r w:rsidR="00436FD5">
        <w:t xml:space="preserve">), where </w:t>
      </w:r>
      <w:r w:rsidR="00DE180C" w:rsidRPr="00DE180C">
        <w:rPr>
          <w:i/>
        </w:rPr>
        <w:t>I</w:t>
      </w:r>
      <w:r w:rsidR="00DE180C" w:rsidRPr="00DE180C">
        <w:rPr>
          <w:i/>
          <w:vertAlign w:val="subscript"/>
        </w:rPr>
        <w:t>e</w:t>
      </w:r>
      <w:r w:rsidRPr="008B702B">
        <w:t xml:space="preserve"> is watermarked image. Hence, we can see the saliency detec</w:t>
      </w:r>
      <w:r w:rsidR="00436FD5">
        <w:t xml:space="preserve">tion model with its parameters </w:t>
      </w:r>
      <w:r w:rsidRPr="00DE180C">
        <w:rPr>
          <w:i/>
        </w:rPr>
        <w:t>S</w:t>
      </w:r>
      <w:r w:rsidR="00436FD5">
        <w:t xml:space="preserve"> </w:t>
      </w:r>
      <w:r w:rsidRPr="008B702B">
        <w:t>and</w:t>
      </w:r>
      <w:r w:rsidR="00436FD5">
        <w:t xml:space="preserve"> predefined set of sub regions </w:t>
      </w:r>
      <w:r w:rsidRPr="00DE180C">
        <w:rPr>
          <w:i/>
        </w:rPr>
        <w:t>R</w:t>
      </w:r>
      <w:r w:rsidR="00551396">
        <w:t xml:space="preserve"> </w:t>
      </w:r>
      <w:r w:rsidRPr="008B702B">
        <w:t>like private keys which are transferred from sender (Alice) to receiver (Bob) by a secure ch</w:t>
      </w:r>
      <w:r w:rsidR="00436FD5">
        <w:t xml:space="preserve">annel, while watermarked image </w:t>
      </w:r>
      <w:r w:rsidR="00DE180C" w:rsidRPr="00DE180C">
        <w:rPr>
          <w:i/>
        </w:rPr>
        <w:t>I</w:t>
      </w:r>
      <w:r w:rsidR="00DE180C" w:rsidRPr="00DE180C">
        <w:rPr>
          <w:i/>
          <w:vertAlign w:val="subscript"/>
        </w:rPr>
        <w:t>e</w:t>
      </w:r>
      <w:r w:rsidRPr="008B702B">
        <w:t xml:space="preserve"> is sent by unsecured channel (Fig. 2).</w:t>
      </w:r>
      <w:r w:rsidR="00DE180C">
        <w:t xml:space="preserve"> As the saliency detec</w:t>
      </w:r>
      <w:r w:rsidR="00436FD5">
        <w:t xml:space="preserve">tion model with its parameters </w:t>
      </w:r>
      <w:r w:rsidR="00DE180C" w:rsidRPr="003C51CB">
        <w:rPr>
          <w:i/>
        </w:rPr>
        <w:t>S</w:t>
      </w:r>
      <w:r w:rsidR="00DE180C">
        <w:t xml:space="preserve"> and a</w:t>
      </w:r>
      <w:r w:rsidR="00436FD5">
        <w:t xml:space="preserve"> predefined set of sub regions </w:t>
      </w:r>
      <w:r w:rsidR="00DE180C" w:rsidRPr="003C51CB">
        <w:rPr>
          <w:i/>
        </w:rPr>
        <w:t>R</w:t>
      </w:r>
      <w:r w:rsidR="00DE180C">
        <w:t xml:space="preserve"> are securely known, the receiver Bob applies saliency detection for the watermark</w:t>
      </w:r>
      <w:r w:rsidR="00436FD5">
        <w:t xml:space="preserve">ed image by the saliency model </w:t>
      </w:r>
      <w:r w:rsidR="00DE180C" w:rsidRPr="008A2E6F">
        <w:rPr>
          <w:i/>
        </w:rPr>
        <w:t>S</w:t>
      </w:r>
      <w:r w:rsidR="00436FD5">
        <w:t xml:space="preserve"> to get a saliency map </w:t>
      </w:r>
      <w:r w:rsidR="00DE180C" w:rsidRPr="005922DB">
        <w:rPr>
          <w:i/>
        </w:rPr>
        <w:t>I</w:t>
      </w:r>
      <w:r w:rsidR="00DE180C" w:rsidRPr="005922DB">
        <w:rPr>
          <w:i/>
          <w:vertAlign w:val="subscript"/>
        </w:rPr>
        <w:t>e</w:t>
      </w:r>
      <w:r w:rsidR="00436FD5">
        <w:t xml:space="preserve"> and its feature </w:t>
      </w:r>
      <w:r w:rsidR="00DE180C" w:rsidRPr="008A2E6F">
        <w:rPr>
          <w:i/>
        </w:rPr>
        <w:t>e</w:t>
      </w:r>
      <w:r w:rsidR="00DE180C">
        <w:t xml:space="preserve"> which ma</w:t>
      </w:r>
      <w:r w:rsidR="00436FD5">
        <w:t xml:space="preserve">y differ from saliency feature </w:t>
      </w:r>
      <w:r w:rsidR="00DE180C" w:rsidRPr="008A2E6F">
        <w:rPr>
          <w:i/>
        </w:rPr>
        <w:t>s</w:t>
      </w:r>
      <w:r w:rsidR="00DE180C">
        <w:t xml:space="preserve">. By using the </w:t>
      </w:r>
      <w:r w:rsidR="00DE180C" w:rsidRPr="00FA54BC">
        <w:t xml:space="preserve">predefined </w:t>
      </w:r>
      <w:r w:rsidR="00DE180C">
        <w:t xml:space="preserve">set of </w:t>
      </w:r>
      <w:r w:rsidR="00DE180C" w:rsidRPr="00FA54BC">
        <w:t xml:space="preserve">sub regions </w:t>
      </w:r>
      <w:r w:rsidR="00DE180C" w:rsidRPr="00FA54BC">
        <w:rPr>
          <w:i/>
        </w:rPr>
        <w:t>R</w:t>
      </w:r>
      <w:r w:rsidR="00DE180C">
        <w:t xml:space="preserve"> in analyzing the salien</w:t>
      </w:r>
      <w:r w:rsidR="00436FD5">
        <w:t xml:space="preserve">cy map to get saliency feature </w:t>
      </w:r>
      <w:r w:rsidR="00DE180C">
        <w:rPr>
          <w:i/>
        </w:rPr>
        <w:t>e</w:t>
      </w:r>
      <w:r w:rsidR="00436FD5">
        <w:t xml:space="preserve">, a sub region </w:t>
      </w:r>
      <w:r w:rsidR="00DE180C" w:rsidRPr="00FA54BC">
        <w:rPr>
          <w:i/>
        </w:rPr>
        <w:t>r</w:t>
      </w:r>
      <w:r w:rsidR="00436FD5">
        <w:t xml:space="preserve"> is calculated and message </w:t>
      </w:r>
      <w:r w:rsidR="00DE180C" w:rsidRPr="0062658B">
        <w:rPr>
          <w:i/>
        </w:rPr>
        <w:t>m</w:t>
      </w:r>
      <w:r w:rsidR="00DE180C">
        <w:t xml:space="preserve"> is decrypted from the sub region:</w:t>
      </w:r>
    </w:p>
    <w:p w:rsidR="00DE180C" w:rsidRDefault="00DE180C" w:rsidP="00DE180C">
      <w:pPr>
        <w:ind w:firstLine="0"/>
      </w:pPr>
    </w:p>
    <w:tbl>
      <w:tblPr>
        <w:tblW w:w="6987" w:type="dxa"/>
        <w:tblLayout w:type="fixed"/>
        <w:tblCellMar>
          <w:left w:w="70" w:type="dxa"/>
          <w:right w:w="70" w:type="dxa"/>
        </w:tblCellMar>
        <w:tblLook w:val="0000" w:firstRow="0" w:lastRow="0" w:firstColumn="0" w:lastColumn="0" w:noHBand="0" w:noVBand="0"/>
      </w:tblPr>
      <w:tblGrid>
        <w:gridCol w:w="6379"/>
        <w:gridCol w:w="608"/>
      </w:tblGrid>
      <w:tr w:rsidR="00DE180C" w:rsidRPr="009B1D59" w:rsidTr="00EE41B8">
        <w:tc>
          <w:tcPr>
            <w:tcW w:w="6379" w:type="dxa"/>
          </w:tcPr>
          <w:p w:rsidR="00DE180C" w:rsidRPr="009B1D59" w:rsidRDefault="00DE180C" w:rsidP="00DE180C">
            <w:pPr>
              <w:pStyle w:val="Equation0"/>
              <w:spacing w:before="0" w:after="0" w:line="240" w:lineRule="auto"/>
            </w:pPr>
            <w:r w:rsidRPr="002061E9">
              <w:rPr>
                <w:rFonts w:hint="eastAsia"/>
                <w:position w:val="-12"/>
              </w:rPr>
              <w:object w:dxaOrig="2439" w:dyaOrig="400">
                <v:shape id="_x0000_i1028" type="#_x0000_t75" style="width:96.3pt;height:17.45pt" o:ole="">
                  <v:imagedata r:id="rId14" o:title=""/>
                </v:shape>
                <o:OLEObject Type="Embed" ProgID="Equation.3" ShapeID="_x0000_i1028" DrawAspect="Content" ObjectID="_1602680245" r:id="rId15"/>
              </w:object>
            </w:r>
          </w:p>
        </w:tc>
        <w:tc>
          <w:tcPr>
            <w:tcW w:w="608" w:type="dxa"/>
          </w:tcPr>
          <w:p w:rsidR="00DE180C" w:rsidRPr="009B1D59" w:rsidRDefault="00DE180C" w:rsidP="00DE180C">
            <w:pPr>
              <w:pStyle w:val="equation"/>
              <w:tabs>
                <w:tab w:val="clear" w:pos="6237"/>
              </w:tabs>
              <w:spacing w:before="0" w:after="0"/>
              <w:ind w:left="0" w:firstLine="0"/>
              <w:jc w:val="right"/>
            </w:pPr>
            <w:r w:rsidRPr="009B1D59">
              <w:t>(</w:t>
            </w:r>
            <w:r w:rsidRPr="00FD4B5F">
              <w:rPr>
                <w:b/>
              </w:rPr>
              <w:fldChar w:fldCharType="begin"/>
            </w:r>
            <w:r w:rsidRPr="00FD4B5F">
              <w:rPr>
                <w:b/>
              </w:rPr>
              <w:instrText xml:space="preserve"> SEQ eq \n </w:instrText>
            </w:r>
            <w:r w:rsidRPr="00FD4B5F">
              <w:rPr>
                <w:b/>
              </w:rPr>
              <w:fldChar w:fldCharType="separate"/>
            </w:r>
            <w:r>
              <w:rPr>
                <w:b/>
                <w:noProof/>
              </w:rPr>
              <w:t>3</w:t>
            </w:r>
            <w:r w:rsidRPr="00FD4B5F">
              <w:rPr>
                <w:b/>
              </w:rPr>
              <w:fldChar w:fldCharType="end"/>
            </w:r>
            <w:r w:rsidRPr="009B1D59">
              <w:t>)</w:t>
            </w:r>
          </w:p>
        </w:tc>
      </w:tr>
      <w:tr w:rsidR="00DE180C" w:rsidRPr="009B1D59" w:rsidTr="00EE41B8">
        <w:tc>
          <w:tcPr>
            <w:tcW w:w="6379" w:type="dxa"/>
          </w:tcPr>
          <w:p w:rsidR="00DE180C" w:rsidRPr="008B702B" w:rsidRDefault="00DE180C" w:rsidP="008B0A95">
            <w:pPr>
              <w:pStyle w:val="Equation0"/>
              <w:spacing w:before="0" w:line="240" w:lineRule="auto"/>
              <w:rPr>
                <w:position w:val="-12"/>
              </w:rPr>
            </w:pPr>
            <w:r w:rsidRPr="002061E9">
              <w:rPr>
                <w:rFonts w:hint="eastAsia"/>
                <w:position w:val="-12"/>
              </w:rPr>
              <w:object w:dxaOrig="1939" w:dyaOrig="420">
                <v:shape id="_x0000_i1029" type="#_x0000_t75" style="width:75.2pt;height:17.45pt" o:ole="">
                  <v:imagedata r:id="rId16" o:title=""/>
                </v:shape>
                <o:OLEObject Type="Embed" ProgID="Equation.3" ShapeID="_x0000_i1029" DrawAspect="Content" ObjectID="_1602680246" r:id="rId17"/>
              </w:object>
            </w:r>
          </w:p>
        </w:tc>
        <w:tc>
          <w:tcPr>
            <w:tcW w:w="608" w:type="dxa"/>
          </w:tcPr>
          <w:p w:rsidR="00DE180C" w:rsidRPr="009B1D59" w:rsidRDefault="00DE180C" w:rsidP="008B0A95">
            <w:pPr>
              <w:pStyle w:val="equation"/>
              <w:tabs>
                <w:tab w:val="clear" w:pos="6237"/>
              </w:tabs>
              <w:spacing w:before="0" w:after="0"/>
              <w:ind w:left="0" w:firstLine="0"/>
              <w:jc w:val="right"/>
            </w:pPr>
            <w:r w:rsidRPr="009B1D59">
              <w:t>(</w:t>
            </w:r>
            <w:r w:rsidRPr="00FD4B5F">
              <w:rPr>
                <w:b/>
              </w:rPr>
              <w:fldChar w:fldCharType="begin"/>
            </w:r>
            <w:r w:rsidRPr="00FD4B5F">
              <w:rPr>
                <w:b/>
              </w:rPr>
              <w:instrText xml:space="preserve"> SEQ eq \n </w:instrText>
            </w:r>
            <w:r w:rsidRPr="00FD4B5F">
              <w:rPr>
                <w:b/>
              </w:rPr>
              <w:fldChar w:fldCharType="separate"/>
            </w:r>
            <w:r>
              <w:rPr>
                <w:b/>
                <w:noProof/>
              </w:rPr>
              <w:t>4</w:t>
            </w:r>
            <w:r w:rsidRPr="00FD4B5F">
              <w:rPr>
                <w:b/>
              </w:rPr>
              <w:fldChar w:fldCharType="end"/>
            </w:r>
            <w:r w:rsidRPr="009B1D59">
              <w:t>)</w:t>
            </w:r>
          </w:p>
        </w:tc>
      </w:tr>
    </w:tbl>
    <w:p w:rsidR="008B702B" w:rsidRDefault="00C07182" w:rsidP="00DE180C">
      <w:pPr>
        <w:spacing w:after="120"/>
        <w:ind w:firstLine="0"/>
        <w:jc w:val="center"/>
      </w:pPr>
      <w:r>
        <w:object w:dxaOrig="17364" w:dyaOrig="5474">
          <v:shape id="_x0000_i1030" type="#_x0000_t75" style="width:335.25pt;height:106.4pt" o:ole="">
            <v:imagedata r:id="rId18" o:title=""/>
          </v:shape>
          <o:OLEObject Type="Embed" ProgID="Visio.Drawing.11" ShapeID="_x0000_i1030" DrawAspect="Content" ObjectID="_1602680247" r:id="rId19"/>
        </w:object>
      </w:r>
    </w:p>
    <w:p w:rsidR="008B702B" w:rsidRDefault="008B702B" w:rsidP="00DE180C">
      <w:pPr>
        <w:pStyle w:val="figlegend"/>
        <w:spacing w:before="0" w:after="0"/>
        <w:rPr>
          <w:b/>
        </w:rPr>
      </w:pPr>
      <w:r w:rsidRPr="0034436C">
        <w:rPr>
          <w:b/>
        </w:rPr>
        <w:t xml:space="preserve">Fig </w:t>
      </w:r>
      <w:r w:rsidR="00FD4B5F">
        <w:rPr>
          <w:b/>
        </w:rPr>
        <w:t>2</w:t>
      </w:r>
      <w:r>
        <w:rPr>
          <w:b/>
        </w:rPr>
        <w:t xml:space="preserve">. </w:t>
      </w:r>
      <w:r w:rsidRPr="008B702B">
        <w:tab/>
      </w:r>
      <w:r w:rsidR="000E2D25">
        <w:t>Watermark</w:t>
      </w:r>
      <w:r>
        <w:t xml:space="preserve">ing scheme for image </w:t>
      </w:r>
      <w:r w:rsidRPr="009B4F07">
        <w:rPr>
          <w:i/>
        </w:rPr>
        <w:t>I</w:t>
      </w:r>
      <w:r>
        <w:t xml:space="preserve"> in </w:t>
      </w:r>
      <w:r w:rsidRPr="009B4F07">
        <w:t xml:space="preserve">communication </w:t>
      </w:r>
      <w:r>
        <w:t xml:space="preserve">between sender (Alice) and </w:t>
      </w:r>
      <w:r w:rsidR="000E2D25">
        <w:t>receiver</w:t>
      </w:r>
      <w:r>
        <w:t xml:space="preserve"> (Bob) </w:t>
      </w:r>
      <w:r w:rsidRPr="009B4F07">
        <w:t xml:space="preserve">using </w:t>
      </w:r>
      <w:r>
        <w:t xml:space="preserve">saliency features </w:t>
      </w:r>
      <w:r w:rsidRPr="009B4F07">
        <w:t xml:space="preserve">with a secure channel for </w:t>
      </w:r>
      <w:r>
        <w:t xml:space="preserve">exchanging private keys </w:t>
      </w:r>
      <w:r w:rsidRPr="009B4F07">
        <w:rPr>
          <w:i/>
        </w:rPr>
        <w:t>R</w:t>
      </w:r>
      <w:r>
        <w:t xml:space="preserve">, </w:t>
      </w:r>
      <w:r w:rsidRPr="009B4F07">
        <w:rPr>
          <w:i/>
        </w:rPr>
        <w:t>S</w:t>
      </w:r>
      <w:r w:rsidRPr="009B4F07">
        <w:t>.</w:t>
      </w:r>
    </w:p>
    <w:p w:rsidR="008B702B" w:rsidRDefault="00C07182" w:rsidP="008B0A95">
      <w:pPr>
        <w:spacing w:before="120"/>
        <w:ind w:firstLine="0"/>
        <w:jc w:val="center"/>
      </w:pPr>
      <w:r>
        <w:object w:dxaOrig="4134" w:dyaOrig="624">
          <v:shape id="_x0000_i1031" type="#_x0000_t75" style="width:131.15pt;height:19.7pt" o:ole="">
            <v:imagedata r:id="rId20" o:title=""/>
          </v:shape>
          <o:OLEObject Type="Embed" ProgID="Visio.Drawing.11" ShapeID="_x0000_i1031" DrawAspect="Content" ObjectID="_1602680248" r:id="rId21"/>
        </w:object>
      </w:r>
    </w:p>
    <w:p w:rsidR="008B702B" w:rsidRDefault="008B702B" w:rsidP="005C2A99">
      <w:pPr>
        <w:pStyle w:val="figlegend"/>
        <w:spacing w:before="0" w:after="120"/>
        <w:rPr>
          <w:b/>
        </w:rPr>
      </w:pPr>
      <w:r w:rsidRPr="0034436C">
        <w:rPr>
          <w:b/>
        </w:rPr>
        <w:t xml:space="preserve">Fig </w:t>
      </w:r>
      <w:r w:rsidR="00FD4B5F">
        <w:rPr>
          <w:b/>
        </w:rPr>
        <w:t>3</w:t>
      </w:r>
      <w:r>
        <w:rPr>
          <w:b/>
        </w:rPr>
        <w:t xml:space="preserve">. </w:t>
      </w:r>
      <w:r w:rsidRPr="008B702B">
        <w:tab/>
      </w:r>
      <w:r w:rsidR="00FD4B5F">
        <w:t>S</w:t>
      </w:r>
      <w:r w:rsidR="00FD4B5F" w:rsidRPr="0092278D">
        <w:t xml:space="preserve">aliency based </w:t>
      </w:r>
      <w:r w:rsidR="000E2D25" w:rsidRPr="0092278D">
        <w:t>watermarking</w:t>
      </w:r>
      <w:r w:rsidR="00FD4B5F">
        <w:t xml:space="preserve"> scheme</w:t>
      </w:r>
      <w:r w:rsidR="00897869">
        <w:t>,</w:t>
      </w:r>
      <w:r w:rsidR="008879F3">
        <w:t xml:space="preserve"> </w:t>
      </w:r>
      <w:r w:rsidR="00FD4B5F" w:rsidRPr="0004186F">
        <w:rPr>
          <w:i/>
        </w:rPr>
        <w:t>s</w:t>
      </w:r>
      <w:r w:rsidR="00FD4B5F">
        <w:t xml:space="preserve"> </w:t>
      </w:r>
      <w:r w:rsidR="00897869">
        <w:t>-</w:t>
      </w:r>
      <w:r w:rsidR="00FD4B5F">
        <w:t xml:space="preserve"> </w:t>
      </w:r>
      <w:r w:rsidR="00FD4B5F" w:rsidRPr="0092278D">
        <w:t xml:space="preserve">saliency feature, </w:t>
      </w:r>
      <w:r w:rsidR="00FD4B5F" w:rsidRPr="0004186F">
        <w:rPr>
          <w:i/>
        </w:rPr>
        <w:t>u</w:t>
      </w:r>
      <w:r w:rsidR="00FD4B5F">
        <w:t xml:space="preserve"> - </w:t>
      </w:r>
      <w:r w:rsidR="00FD4B5F" w:rsidRPr="0092278D">
        <w:t xml:space="preserve">selected </w:t>
      </w:r>
      <w:r w:rsidR="000E2D25" w:rsidRPr="0092278D">
        <w:t>sub region</w:t>
      </w:r>
      <w:r w:rsidR="00FD4B5F" w:rsidRPr="0092278D">
        <w:t xml:space="preserve"> </w:t>
      </w:r>
      <w:r w:rsidR="00FD4B5F" w:rsidRPr="0004186F">
        <w:rPr>
          <w:i/>
        </w:rPr>
        <w:t>e-</w:t>
      </w:r>
      <w:r w:rsidR="00FD4B5F" w:rsidRPr="0092278D">
        <w:t xml:space="preserve">saliency feature of watermarked image, and </w:t>
      </w:r>
      <w:r w:rsidR="00FD4B5F" w:rsidRPr="0004186F">
        <w:rPr>
          <w:i/>
        </w:rPr>
        <w:t>r</w:t>
      </w:r>
      <w:r w:rsidR="00FD4B5F">
        <w:t xml:space="preserve">- </w:t>
      </w:r>
      <w:r w:rsidR="00FD4B5F" w:rsidRPr="0092278D">
        <w:t xml:space="preserve">selected </w:t>
      </w:r>
      <w:r w:rsidR="000E2D25" w:rsidRPr="0092278D">
        <w:t>sub region</w:t>
      </w:r>
      <w:r w:rsidR="00FD4B5F" w:rsidRPr="0092278D">
        <w:t xml:space="preserve"> of watermarked image.</w:t>
      </w:r>
    </w:p>
    <w:p w:rsidR="00FD4B5F" w:rsidRDefault="005C2A99" w:rsidP="00FD4B5F">
      <w:r>
        <w:t>Fig. 3 presents the concept for hiding message by saliency based watermark which consists of sal</w:t>
      </w:r>
      <w:r w:rsidR="00436FD5">
        <w:t xml:space="preserve">iency feature of carrier image </w:t>
      </w:r>
      <w:r w:rsidRPr="008A2E6F">
        <w:rPr>
          <w:i/>
        </w:rPr>
        <w:t>s</w:t>
      </w:r>
      <w:r w:rsidR="00436FD5">
        <w:t xml:space="preserve">, selected sub region </w:t>
      </w:r>
      <w:r>
        <w:rPr>
          <w:i/>
        </w:rPr>
        <w:t>u</w:t>
      </w:r>
      <w:r>
        <w:t xml:space="preserve"> of the image, salienc</w:t>
      </w:r>
      <w:r w:rsidR="00436FD5">
        <w:t xml:space="preserve">y feature of watermarked image </w:t>
      </w:r>
      <w:r>
        <w:rPr>
          <w:i/>
        </w:rPr>
        <w:t>e</w:t>
      </w:r>
      <w:r w:rsidR="00436FD5">
        <w:t xml:space="preserve">, and selected sub region </w:t>
      </w:r>
      <w:r>
        <w:rPr>
          <w:i/>
        </w:rPr>
        <w:t>r</w:t>
      </w:r>
      <w:r>
        <w:t xml:space="preserve"> of watermarked image. </w:t>
      </w:r>
      <w:r w:rsidR="00FD4B5F">
        <w:t xml:space="preserve">Obviously, the method is validated when sub regions of watermarked image are identified </w:t>
      </w:r>
      <w:r w:rsidR="00FD4B5F" w:rsidRPr="00165ACA">
        <w:t>accurately</w:t>
      </w:r>
      <w:r w:rsidR="00FD4B5F">
        <w:t xml:space="preserve"> to get back the encrypted message. </w:t>
      </w:r>
    </w:p>
    <w:p w:rsidR="00FD4B5F" w:rsidRPr="00295786" w:rsidRDefault="00FD4B5F" w:rsidP="00FD4B5F">
      <w:pPr>
        <w:pStyle w:val="heading20"/>
      </w:pPr>
      <w:r>
        <w:lastRenderedPageBreak/>
        <w:t xml:space="preserve">3.1 Saliency Features </w:t>
      </w:r>
    </w:p>
    <w:p w:rsidR="00FD4B5F" w:rsidRDefault="00FD4B5F" w:rsidP="005C2A99">
      <w:pPr>
        <w:pStyle w:val="p1a"/>
      </w:pPr>
      <w:r>
        <w:t xml:space="preserve">As shown in the Fig. 2, a set of sub regions </w:t>
      </w:r>
      <w:r w:rsidRPr="004706EA">
        <w:rPr>
          <w:i/>
        </w:rPr>
        <w:t>R</w:t>
      </w:r>
      <w:r>
        <w:t xml:space="preserve"> is predefined for embedding message into one of the sub regions. The set is designed secretly for encryption and decryption. A simple example of the set consists of four possible locations of </w:t>
      </w:r>
      <w:r w:rsidRPr="004706EA">
        <w:t>rectangular</w:t>
      </w:r>
      <w:r>
        <w:t>, which are located along the border of image and covers 1/4 of image area, see Fig. 4. Such a set of sub regions is designed with expectation that salient regions are usually allocated inside of image and non-salient regions are often seen along the borders.</w:t>
      </w:r>
    </w:p>
    <w:p w:rsidR="00FD4B5F" w:rsidRDefault="008879F3" w:rsidP="008879F3">
      <w:pPr>
        <w:spacing w:before="120"/>
        <w:ind w:firstLine="0"/>
        <w:jc w:val="center"/>
      </w:pPr>
      <w:r>
        <w:object w:dxaOrig="15541" w:dyaOrig="2760">
          <v:shape id="_x0000_i1032" type="#_x0000_t75" style="width:156.85pt;height:27.5pt" o:ole="">
            <v:imagedata r:id="rId22" o:title=""/>
          </v:shape>
          <o:OLEObject Type="Embed" ProgID="Visio.Drawing.15" ShapeID="_x0000_i1032" DrawAspect="Content" ObjectID="_1602680249" r:id="rId23"/>
        </w:object>
      </w:r>
    </w:p>
    <w:p w:rsidR="00FD4B5F" w:rsidRDefault="00FD4B5F" w:rsidP="005C2A99">
      <w:pPr>
        <w:pStyle w:val="figlegend"/>
        <w:spacing w:after="120"/>
        <w:rPr>
          <w:b/>
        </w:rPr>
      </w:pPr>
      <w:r w:rsidRPr="0034436C">
        <w:rPr>
          <w:b/>
        </w:rPr>
        <w:t xml:space="preserve">Fig </w:t>
      </w:r>
      <w:r>
        <w:rPr>
          <w:b/>
        </w:rPr>
        <w:t xml:space="preserve">4. </w:t>
      </w:r>
      <w:r w:rsidRPr="008B702B">
        <w:tab/>
      </w:r>
      <w:r w:rsidRPr="00FD4B5F">
        <w:t>Variable locations of sub region of image covering ¼ area of image</w:t>
      </w:r>
    </w:p>
    <w:p w:rsidR="005C2A99" w:rsidRDefault="00FD4B5F" w:rsidP="005C2A99">
      <w:r>
        <w:t xml:space="preserve">Given a salient map of image </w:t>
      </w:r>
      <w:r w:rsidRPr="003C51CB">
        <w:rPr>
          <w:i/>
        </w:rPr>
        <w:t>I</w:t>
      </w:r>
      <w:r w:rsidR="008A01D9" w:rsidRPr="008A01D9">
        <w:rPr>
          <w:i/>
          <w:vertAlign w:val="superscript"/>
        </w:rPr>
        <w:t>s</w:t>
      </w:r>
      <w:r>
        <w:t xml:space="preserve">, in which salient level is in a range of </w:t>
      </w:r>
      <w:r w:rsidR="00772632">
        <w:t>[</w:t>
      </w:r>
      <w:r>
        <w:t xml:space="preserve">0, 1], salient mask for each pixel {0, 1} can be generated by a simple comparison with a threshold </w:t>
      </w:r>
      <w:r w:rsidRPr="008A01D9">
        <w:rPr>
          <w:i/>
        </w:rPr>
        <w:t>λ</w:t>
      </w:r>
      <w:r>
        <w:t xml:space="preserve">, by default </w:t>
      </w:r>
      <w:r w:rsidRPr="008A01D9">
        <w:rPr>
          <w:i/>
        </w:rPr>
        <w:t>λ</w:t>
      </w:r>
      <w:r>
        <w:t xml:space="preserve">=.5. Note that a morphological operation like </w:t>
      </w:r>
      <w:r w:rsidRPr="008A01D9">
        <w:rPr>
          <w:i/>
        </w:rPr>
        <w:t>imerode</w:t>
      </w:r>
      <w:r>
        <w:t xml:space="preserve"> is </w:t>
      </w:r>
      <w:r w:rsidRPr="00A273AB">
        <w:t>efficient</w:t>
      </w:r>
      <w:r>
        <w:t xml:space="preserve"> to apply to the mask for removing small objects and presenting salient regions by large areas. Once the salient mask has been found, the smallest distance from the salient objects to image frame borders can be estimated to show a non-salient area along image frame borders in a form of rectangular. Our saliency feature of image is indicated by th</w:t>
      </w:r>
      <w:r w:rsidR="00436FD5">
        <w:t xml:space="preserve">e ratio of area of rectangular </w:t>
      </w:r>
      <w:r w:rsidRPr="009F541A">
        <w:rPr>
          <w:i/>
        </w:rPr>
        <w:t>v</w:t>
      </w:r>
      <w:r w:rsidRPr="009F541A">
        <w:rPr>
          <w:i/>
          <w:vertAlign w:val="subscript"/>
        </w:rPr>
        <w:t>i</w:t>
      </w:r>
      <w:r w:rsidR="000E2D25">
        <w:t xml:space="preserve"> per area of whole im</w:t>
      </w:r>
      <w:r>
        <w:t>age</w:t>
      </w:r>
      <w:r w:rsidR="005C2A99">
        <w:t xml:space="preserve"> by (5). As such, sub regions addressed above with example in Fig.4 can have their indexes sorted by the ord</w:t>
      </w:r>
      <w:r w:rsidR="00436FD5">
        <w:t xml:space="preserve">er of the areas of rectangular </w:t>
      </w:r>
      <w:r w:rsidR="005C2A99" w:rsidRPr="009F541A">
        <w:rPr>
          <w:i/>
        </w:rPr>
        <w:t>v</w:t>
      </w:r>
      <w:r w:rsidR="005C2A99" w:rsidRPr="009F541A">
        <w:rPr>
          <w:i/>
          <w:vertAlign w:val="subscript"/>
        </w:rPr>
        <w:t>i</w:t>
      </w:r>
      <w:r w:rsidR="005C2A99">
        <w:t xml:space="preserve"> by (6). </w:t>
      </w:r>
    </w:p>
    <w:tbl>
      <w:tblPr>
        <w:tblW w:w="6987" w:type="dxa"/>
        <w:tblLayout w:type="fixed"/>
        <w:tblCellMar>
          <w:left w:w="70" w:type="dxa"/>
          <w:right w:w="70" w:type="dxa"/>
        </w:tblCellMar>
        <w:tblLook w:val="0000" w:firstRow="0" w:lastRow="0" w:firstColumn="0" w:lastColumn="0" w:noHBand="0" w:noVBand="0"/>
      </w:tblPr>
      <w:tblGrid>
        <w:gridCol w:w="6379"/>
        <w:gridCol w:w="608"/>
      </w:tblGrid>
      <w:tr w:rsidR="006847FB" w:rsidRPr="009B1D59" w:rsidTr="00EE41B8">
        <w:tc>
          <w:tcPr>
            <w:tcW w:w="6379" w:type="dxa"/>
          </w:tcPr>
          <w:p w:rsidR="006847FB" w:rsidRPr="009B1D59" w:rsidRDefault="00FD4B5F" w:rsidP="005C2A99">
            <w:pPr>
              <w:pStyle w:val="Equation0"/>
              <w:spacing w:after="0" w:line="240" w:lineRule="auto"/>
            </w:pPr>
            <w:r w:rsidRPr="00E2354C">
              <w:rPr>
                <w:rFonts w:hint="eastAsia"/>
                <w:position w:val="-14"/>
              </w:rPr>
              <w:object w:dxaOrig="3660" w:dyaOrig="400">
                <v:shape id="_x0000_i1033" type="#_x0000_t75" style="width:147.2pt;height:16.05pt" o:ole="">
                  <v:imagedata r:id="rId24" o:title=""/>
                </v:shape>
                <o:OLEObject Type="Embed" ProgID="Equation.3" ShapeID="_x0000_i1033" DrawAspect="Content" ObjectID="_1602680250" r:id="rId25"/>
              </w:object>
            </w:r>
          </w:p>
        </w:tc>
        <w:tc>
          <w:tcPr>
            <w:tcW w:w="608" w:type="dxa"/>
          </w:tcPr>
          <w:p w:rsidR="006847FB" w:rsidRPr="009B1D59" w:rsidRDefault="006847FB" w:rsidP="005C2A99">
            <w:pPr>
              <w:pStyle w:val="equation"/>
              <w:tabs>
                <w:tab w:val="clear" w:pos="6237"/>
              </w:tabs>
              <w:spacing w:after="0"/>
              <w:ind w:left="0" w:firstLine="0"/>
              <w:jc w:val="right"/>
            </w:pPr>
            <w:r w:rsidRPr="009B1D59">
              <w:t>(</w:t>
            </w:r>
            <w:r w:rsidR="00476851" w:rsidRPr="0026076D">
              <w:rPr>
                <w:b/>
              </w:rPr>
              <w:fldChar w:fldCharType="begin"/>
            </w:r>
            <w:r w:rsidRPr="0026076D">
              <w:rPr>
                <w:b/>
              </w:rPr>
              <w:instrText xml:space="preserve"> SEQ eq \n </w:instrText>
            </w:r>
            <w:r w:rsidR="00476851" w:rsidRPr="0026076D">
              <w:rPr>
                <w:b/>
              </w:rPr>
              <w:fldChar w:fldCharType="separate"/>
            </w:r>
            <w:r w:rsidR="00FD4B5F">
              <w:rPr>
                <w:b/>
                <w:noProof/>
              </w:rPr>
              <w:t>5</w:t>
            </w:r>
            <w:r w:rsidR="00476851" w:rsidRPr="0026076D">
              <w:rPr>
                <w:b/>
              </w:rPr>
              <w:fldChar w:fldCharType="end"/>
            </w:r>
            <w:r w:rsidRPr="009B1D59">
              <w:t>)</w:t>
            </w:r>
          </w:p>
        </w:tc>
      </w:tr>
      <w:tr w:rsidR="00DF01E0" w:rsidRPr="009B1D59" w:rsidTr="00EE41B8">
        <w:tc>
          <w:tcPr>
            <w:tcW w:w="6379" w:type="dxa"/>
          </w:tcPr>
          <w:p w:rsidR="00DF01E0" w:rsidRPr="009B1D59" w:rsidRDefault="008A01D9" w:rsidP="005C2A99">
            <w:pPr>
              <w:pStyle w:val="Equation0"/>
              <w:spacing w:before="0" w:line="240" w:lineRule="auto"/>
            </w:pPr>
            <w:r w:rsidRPr="002D5100">
              <w:rPr>
                <w:rFonts w:hint="eastAsia"/>
                <w:position w:val="-14"/>
              </w:rPr>
              <w:object w:dxaOrig="3019" w:dyaOrig="400">
                <v:shape id="_x0000_i1034" type="#_x0000_t75" style="width:107.75pt;height:16.5pt" o:ole="">
                  <v:imagedata r:id="rId26" o:title=""/>
                </v:shape>
                <o:OLEObject Type="Embed" ProgID="Equation.3" ShapeID="_x0000_i1034" DrawAspect="Content" ObjectID="_1602680251" r:id="rId27"/>
              </w:object>
            </w:r>
          </w:p>
        </w:tc>
        <w:tc>
          <w:tcPr>
            <w:tcW w:w="608" w:type="dxa"/>
          </w:tcPr>
          <w:p w:rsidR="00DF01E0" w:rsidRPr="009B1D59" w:rsidRDefault="00DF01E0" w:rsidP="005C2A99">
            <w:pPr>
              <w:pStyle w:val="equation"/>
              <w:tabs>
                <w:tab w:val="clear" w:pos="6237"/>
              </w:tabs>
              <w:spacing w:before="0"/>
              <w:ind w:left="0" w:firstLine="0"/>
              <w:jc w:val="right"/>
            </w:pPr>
            <w:r w:rsidRPr="009B1D59">
              <w:t>(</w:t>
            </w:r>
            <w:r w:rsidR="00476851" w:rsidRPr="0026076D">
              <w:rPr>
                <w:b/>
              </w:rPr>
              <w:fldChar w:fldCharType="begin"/>
            </w:r>
            <w:r w:rsidRPr="0026076D">
              <w:rPr>
                <w:b/>
              </w:rPr>
              <w:instrText xml:space="preserve"> SEQ eq \n </w:instrText>
            </w:r>
            <w:r w:rsidR="00476851" w:rsidRPr="0026076D">
              <w:rPr>
                <w:b/>
              </w:rPr>
              <w:fldChar w:fldCharType="separate"/>
            </w:r>
            <w:r w:rsidR="00FD4B5F">
              <w:rPr>
                <w:b/>
                <w:noProof/>
              </w:rPr>
              <w:t>6</w:t>
            </w:r>
            <w:r w:rsidR="00476851" w:rsidRPr="0026076D">
              <w:rPr>
                <w:b/>
              </w:rPr>
              <w:fldChar w:fldCharType="end"/>
            </w:r>
            <w:r w:rsidRPr="009B1D59">
              <w:t>)</w:t>
            </w:r>
          </w:p>
        </w:tc>
      </w:tr>
    </w:tbl>
    <w:p w:rsidR="005C2A99" w:rsidRDefault="00436FD5" w:rsidP="005C2A99">
      <w:r>
        <w:t xml:space="preserve">The indexes of sub regions </w:t>
      </w:r>
      <w:r w:rsidR="00FD4B5F" w:rsidRPr="006F7D22">
        <w:rPr>
          <w:i/>
        </w:rPr>
        <w:t>u</w:t>
      </w:r>
      <w:r w:rsidR="00FD4B5F">
        <w:t xml:space="preserve"> show levels of suitability for invisible hiding information as they are corresponding to non-salient regions along image borders. Thus the predefined sub regions with sorted indexes are formulated by</w:t>
      </w:r>
      <w:r w:rsidR="00FD4B5F" w:rsidRPr="00A371B7">
        <w:rPr>
          <w:rFonts w:hint="eastAsia"/>
          <w:position w:val="-16"/>
        </w:rPr>
        <w:object w:dxaOrig="2600" w:dyaOrig="400">
          <v:shape id="_x0000_i1035" type="#_x0000_t75" style="width:103.2pt;height:17.45pt" o:ole="">
            <v:imagedata r:id="rId28" o:title=""/>
          </v:shape>
          <o:OLEObject Type="Embed" ProgID="Equation.3" ShapeID="_x0000_i1035" DrawAspect="Content" ObjectID="_1602680252" r:id="rId29"/>
        </w:object>
      </w:r>
      <w:r w:rsidR="00FD4B5F">
        <w:t xml:space="preserve">. The message </w:t>
      </w:r>
      <w:r w:rsidR="008A01D9" w:rsidRPr="00E2297F">
        <w:rPr>
          <w:i/>
        </w:rPr>
        <w:t>m</w:t>
      </w:r>
      <w:r w:rsidR="008A01D9">
        <w:t xml:space="preserve"> </w:t>
      </w:r>
      <w:r w:rsidR="00FD4B5F">
        <w:t>now is hidden into the image in a sub region resulting wa</w:t>
      </w:r>
      <w:r>
        <w:t xml:space="preserve">termarked image </w:t>
      </w:r>
      <w:r w:rsidR="00FD4B5F" w:rsidRPr="003C51CB">
        <w:rPr>
          <w:i/>
        </w:rPr>
        <w:t>I</w:t>
      </w:r>
      <w:r w:rsidR="00FD4B5F">
        <w:rPr>
          <w:i/>
          <w:vertAlign w:val="subscript"/>
        </w:rPr>
        <w:t>e</w:t>
      </w:r>
      <w:r w:rsidR="005C2A99">
        <w:t xml:space="preserve"> by (7).</w:t>
      </w:r>
      <w:r w:rsidR="008879F3">
        <w:t xml:space="preserve"> </w:t>
      </w:r>
      <w:r w:rsidR="005C2A99">
        <w:t>For embedding text message into image th</w:t>
      </w:r>
      <w:r w:rsidR="005C2A99" w:rsidRPr="001F55A9">
        <w:t xml:space="preserve">ere are many methods available </w:t>
      </w:r>
      <w:r w:rsidR="005C2A99">
        <w:t xml:space="preserve">which can be implemented to a sub region. Here, we choose LSB </w:t>
      </w:r>
      <w:r w:rsidR="00193132">
        <w:t>[18]</w:t>
      </w:r>
      <w:r w:rsidR="005C2A99">
        <w:t xml:space="preserve"> for text embedding to check robustness by comparing encrypted message with its recovered version after changing of saliency feature affected by encryption task in the level of bits. In the receiver</w:t>
      </w:r>
      <w:r>
        <w:t xml:space="preserve">’s side, the watermarked image </w:t>
      </w:r>
      <w:r w:rsidR="005C2A99" w:rsidRPr="003C51CB">
        <w:rPr>
          <w:i/>
        </w:rPr>
        <w:t>I</w:t>
      </w:r>
      <w:r w:rsidR="005C2A99">
        <w:rPr>
          <w:i/>
          <w:vertAlign w:val="subscript"/>
        </w:rPr>
        <w:t>e</w:t>
      </w:r>
      <w:r w:rsidR="005C2A99">
        <w:t xml:space="preserve"> is analyzed to get its saliency map a</w:t>
      </w:r>
      <w:r>
        <w:t xml:space="preserve">nd associated saliency feature </w:t>
      </w:r>
      <w:r w:rsidR="005C2A99" w:rsidRPr="00675A4E">
        <w:rPr>
          <w:i/>
        </w:rPr>
        <w:t>e</w:t>
      </w:r>
      <w:r>
        <w:t xml:space="preserve">. Similarly to (5) the feature </w:t>
      </w:r>
      <w:r w:rsidR="005C2A99" w:rsidRPr="00675A4E">
        <w:rPr>
          <w:i/>
        </w:rPr>
        <w:t>e</w:t>
      </w:r>
      <w:r w:rsidR="005C2A99">
        <w:t xml:space="preserve"> is measured </w:t>
      </w:r>
      <w:r w:rsidR="005C2A99" w:rsidRPr="003F5B2A">
        <w:t xml:space="preserve">by the areas of rectangular </w:t>
      </w:r>
      <w:r w:rsidR="005C2A99" w:rsidRPr="003F5B2A">
        <w:rPr>
          <w:i/>
        </w:rPr>
        <w:t>v</w:t>
      </w:r>
      <w:r w:rsidR="005C2A99" w:rsidRPr="003F5B2A">
        <w:rPr>
          <w:i/>
          <w:vertAlign w:val="subscript"/>
        </w:rPr>
        <w:t>j</w:t>
      </w:r>
      <w:r w:rsidR="005C2A99">
        <w:t xml:space="preserve"> by (8) and </w:t>
      </w:r>
      <w:r w:rsidR="005C2A99" w:rsidRPr="002921D7">
        <w:t xml:space="preserve">subregions </w:t>
      </w:r>
      <w:r>
        <w:t xml:space="preserve">of </w:t>
      </w:r>
      <w:r w:rsidR="005C2A99" w:rsidRPr="003C51CB">
        <w:rPr>
          <w:i/>
        </w:rPr>
        <w:t>I</w:t>
      </w:r>
      <w:r w:rsidR="005C2A99">
        <w:rPr>
          <w:i/>
          <w:vertAlign w:val="subscript"/>
        </w:rPr>
        <w:t>e</w:t>
      </w:r>
      <w:r w:rsidR="005C2A99">
        <w:t xml:space="preserve"> </w:t>
      </w:r>
      <w:r w:rsidR="005C2A99" w:rsidRPr="002921D7">
        <w:t xml:space="preserve">can have its indexes sorted by the order of areas of rectangular </w:t>
      </w:r>
      <w:r w:rsidR="005C2A99" w:rsidRPr="003F5B2A">
        <w:rPr>
          <w:i/>
        </w:rPr>
        <w:t>v</w:t>
      </w:r>
      <w:r w:rsidR="005C2A99" w:rsidRPr="003F5B2A">
        <w:rPr>
          <w:i/>
          <w:vertAlign w:val="subscript"/>
        </w:rPr>
        <w:t>j</w:t>
      </w:r>
      <w:r w:rsidR="005C2A99">
        <w:t xml:space="preserve"> by (9).</w:t>
      </w:r>
    </w:p>
    <w:tbl>
      <w:tblPr>
        <w:tblW w:w="6987" w:type="dxa"/>
        <w:tblLayout w:type="fixed"/>
        <w:tblCellMar>
          <w:left w:w="70" w:type="dxa"/>
          <w:right w:w="70" w:type="dxa"/>
        </w:tblCellMar>
        <w:tblLook w:val="0000" w:firstRow="0" w:lastRow="0" w:firstColumn="0" w:lastColumn="0" w:noHBand="0" w:noVBand="0"/>
      </w:tblPr>
      <w:tblGrid>
        <w:gridCol w:w="6379"/>
        <w:gridCol w:w="608"/>
      </w:tblGrid>
      <w:tr w:rsidR="001513A6" w:rsidRPr="009B1D59" w:rsidTr="00EE41B8">
        <w:tc>
          <w:tcPr>
            <w:tcW w:w="6379" w:type="dxa"/>
          </w:tcPr>
          <w:p w:rsidR="001513A6" w:rsidRPr="00395892" w:rsidRDefault="00FD4B5F" w:rsidP="005C2A99">
            <w:pPr>
              <w:pStyle w:val="Equation0"/>
              <w:spacing w:after="0" w:line="240" w:lineRule="auto"/>
              <w:rPr>
                <w:position w:val="-56"/>
              </w:rPr>
            </w:pPr>
            <w:r w:rsidRPr="00986E21">
              <w:rPr>
                <w:rFonts w:hint="eastAsia"/>
                <w:position w:val="-20"/>
              </w:rPr>
              <w:object w:dxaOrig="2380" w:dyaOrig="460">
                <v:shape id="_x0000_i1036" type="#_x0000_t75" style="width:94.45pt;height:17.9pt" o:ole="">
                  <v:imagedata r:id="rId30" o:title=""/>
                </v:shape>
                <o:OLEObject Type="Embed" ProgID="Equation.3" ShapeID="_x0000_i1036" DrawAspect="Content" ObjectID="_1602680253" r:id="rId31"/>
              </w:object>
            </w:r>
          </w:p>
        </w:tc>
        <w:tc>
          <w:tcPr>
            <w:tcW w:w="608" w:type="dxa"/>
          </w:tcPr>
          <w:p w:rsidR="001513A6" w:rsidRPr="009B1D59" w:rsidRDefault="001513A6" w:rsidP="005C2A99">
            <w:pPr>
              <w:pStyle w:val="equation"/>
              <w:tabs>
                <w:tab w:val="clear" w:pos="6237"/>
              </w:tabs>
              <w:spacing w:after="0"/>
              <w:ind w:left="0" w:firstLine="0"/>
              <w:jc w:val="right"/>
            </w:pPr>
            <w:r w:rsidRPr="009B1D59">
              <w:t>(</w:t>
            </w:r>
            <w:r w:rsidR="00476851" w:rsidRPr="0026076D">
              <w:rPr>
                <w:b/>
              </w:rPr>
              <w:fldChar w:fldCharType="begin"/>
            </w:r>
            <w:r w:rsidRPr="0026076D">
              <w:rPr>
                <w:b/>
              </w:rPr>
              <w:instrText xml:space="preserve"> SEQ eq \n </w:instrText>
            </w:r>
            <w:r w:rsidR="00476851" w:rsidRPr="0026076D">
              <w:rPr>
                <w:b/>
              </w:rPr>
              <w:fldChar w:fldCharType="separate"/>
            </w:r>
            <w:r w:rsidR="005C2A99">
              <w:rPr>
                <w:b/>
                <w:noProof/>
              </w:rPr>
              <w:t>7</w:t>
            </w:r>
            <w:r w:rsidR="00476851" w:rsidRPr="0026076D">
              <w:rPr>
                <w:b/>
              </w:rPr>
              <w:fldChar w:fldCharType="end"/>
            </w:r>
            <w:r w:rsidRPr="009B1D59">
              <w:t>)</w:t>
            </w:r>
          </w:p>
        </w:tc>
      </w:tr>
      <w:tr w:rsidR="00351ABA" w:rsidRPr="009B1D59" w:rsidTr="00EE41B8">
        <w:tc>
          <w:tcPr>
            <w:tcW w:w="6379" w:type="dxa"/>
          </w:tcPr>
          <w:p w:rsidR="00351ABA" w:rsidRPr="002A474B" w:rsidRDefault="008A01D9" w:rsidP="005C2A99">
            <w:pPr>
              <w:pStyle w:val="Equation0"/>
              <w:spacing w:before="0" w:after="0" w:line="240" w:lineRule="auto"/>
              <w:rPr>
                <w:i/>
              </w:rPr>
            </w:pPr>
            <w:r w:rsidRPr="002D5100">
              <w:rPr>
                <w:rFonts w:hint="eastAsia"/>
                <w:position w:val="-14"/>
              </w:rPr>
              <w:object w:dxaOrig="4280" w:dyaOrig="400">
                <v:shape id="_x0000_i1037" type="#_x0000_t75" style="width:171.05pt;height:17.45pt" o:ole="">
                  <v:imagedata r:id="rId32" o:title=""/>
                </v:shape>
                <o:OLEObject Type="Embed" ProgID="Equation.3" ShapeID="_x0000_i1037" DrawAspect="Content" ObjectID="_1602680254" r:id="rId33"/>
              </w:object>
            </w:r>
          </w:p>
        </w:tc>
        <w:tc>
          <w:tcPr>
            <w:tcW w:w="608" w:type="dxa"/>
          </w:tcPr>
          <w:p w:rsidR="00351ABA" w:rsidRPr="009B1D59" w:rsidRDefault="00351ABA" w:rsidP="005C2A99">
            <w:pPr>
              <w:pStyle w:val="equation"/>
              <w:tabs>
                <w:tab w:val="clear" w:pos="6237"/>
              </w:tabs>
              <w:spacing w:before="0" w:after="0"/>
              <w:ind w:left="0" w:firstLine="0"/>
              <w:jc w:val="right"/>
            </w:pPr>
            <w:r w:rsidRPr="009B1D59">
              <w:t>(</w:t>
            </w:r>
            <w:r w:rsidR="00476851" w:rsidRPr="0026076D">
              <w:rPr>
                <w:b/>
              </w:rPr>
              <w:fldChar w:fldCharType="begin"/>
            </w:r>
            <w:r w:rsidRPr="0026076D">
              <w:rPr>
                <w:b/>
              </w:rPr>
              <w:instrText xml:space="preserve"> SEQ eq \n </w:instrText>
            </w:r>
            <w:r w:rsidR="00476851" w:rsidRPr="0026076D">
              <w:rPr>
                <w:b/>
              </w:rPr>
              <w:fldChar w:fldCharType="separate"/>
            </w:r>
            <w:r w:rsidR="00FD4B5F">
              <w:rPr>
                <w:b/>
                <w:noProof/>
              </w:rPr>
              <w:t>8</w:t>
            </w:r>
            <w:r w:rsidR="00476851" w:rsidRPr="0026076D">
              <w:rPr>
                <w:b/>
              </w:rPr>
              <w:fldChar w:fldCharType="end"/>
            </w:r>
            <w:r w:rsidRPr="009B1D59">
              <w:t>)</w:t>
            </w:r>
          </w:p>
        </w:tc>
      </w:tr>
      <w:tr w:rsidR="00DD0A69" w:rsidRPr="009B1D59" w:rsidTr="00EE41B8">
        <w:tc>
          <w:tcPr>
            <w:tcW w:w="6379" w:type="dxa"/>
          </w:tcPr>
          <w:p w:rsidR="00DD0A69" w:rsidRPr="002A474B" w:rsidRDefault="00FD4B5F" w:rsidP="00EE41B8">
            <w:pPr>
              <w:pStyle w:val="Equation0"/>
              <w:spacing w:before="0" w:line="240" w:lineRule="auto"/>
              <w:rPr>
                <w:i/>
                <w:position w:val="-66"/>
              </w:rPr>
            </w:pPr>
            <w:r w:rsidRPr="002D5100">
              <w:rPr>
                <w:rFonts w:hint="eastAsia"/>
                <w:position w:val="-14"/>
              </w:rPr>
              <w:object w:dxaOrig="3000" w:dyaOrig="400">
                <v:shape id="_x0000_i1038" type="#_x0000_t75" style="width:118.3pt;height:17.45pt" o:ole="">
                  <v:imagedata r:id="rId34" o:title=""/>
                </v:shape>
                <o:OLEObject Type="Embed" ProgID="Equation.3" ShapeID="_x0000_i1038" DrawAspect="Content" ObjectID="_1602680255" r:id="rId35"/>
              </w:object>
            </w:r>
          </w:p>
        </w:tc>
        <w:tc>
          <w:tcPr>
            <w:tcW w:w="608" w:type="dxa"/>
          </w:tcPr>
          <w:p w:rsidR="00DD0A69" w:rsidRPr="009B1D59" w:rsidRDefault="00DD0A69" w:rsidP="008879F3">
            <w:pPr>
              <w:pStyle w:val="equation"/>
              <w:tabs>
                <w:tab w:val="clear" w:pos="6237"/>
              </w:tabs>
              <w:spacing w:before="0" w:after="0"/>
              <w:ind w:left="0" w:firstLine="0"/>
              <w:jc w:val="right"/>
            </w:pPr>
            <w:r w:rsidRPr="009B1D59">
              <w:t>(</w:t>
            </w:r>
            <w:r w:rsidR="00476851" w:rsidRPr="0026076D">
              <w:rPr>
                <w:b/>
              </w:rPr>
              <w:fldChar w:fldCharType="begin"/>
            </w:r>
            <w:r w:rsidRPr="0026076D">
              <w:rPr>
                <w:b/>
              </w:rPr>
              <w:instrText xml:space="preserve"> SEQ eq \n </w:instrText>
            </w:r>
            <w:r w:rsidR="00476851" w:rsidRPr="0026076D">
              <w:rPr>
                <w:b/>
              </w:rPr>
              <w:fldChar w:fldCharType="separate"/>
            </w:r>
            <w:r w:rsidR="00FD4B5F">
              <w:rPr>
                <w:b/>
                <w:noProof/>
              </w:rPr>
              <w:t>9</w:t>
            </w:r>
            <w:r w:rsidR="00476851" w:rsidRPr="0026076D">
              <w:rPr>
                <w:b/>
              </w:rPr>
              <w:fldChar w:fldCharType="end"/>
            </w:r>
            <w:r w:rsidRPr="009B1D59">
              <w:t>)</w:t>
            </w:r>
          </w:p>
        </w:tc>
      </w:tr>
    </w:tbl>
    <w:p w:rsidR="00FD4B5F" w:rsidRDefault="00FD4B5F" w:rsidP="008879F3">
      <w:r>
        <w:t>We use the provided descriptions for estimation of features {</w:t>
      </w:r>
      <w:r w:rsidRPr="0085519E">
        <w:rPr>
          <w:i/>
        </w:rPr>
        <w:t>s</w:t>
      </w:r>
      <w:r>
        <w:t xml:space="preserve">, </w:t>
      </w:r>
      <w:r w:rsidRPr="0085519E">
        <w:rPr>
          <w:i/>
        </w:rPr>
        <w:t>u</w:t>
      </w:r>
      <w:r>
        <w:t xml:space="preserve">, </w:t>
      </w:r>
      <w:r w:rsidRPr="0085519E">
        <w:rPr>
          <w:i/>
        </w:rPr>
        <w:t>e</w:t>
      </w:r>
      <w:r>
        <w:t xml:space="preserve">, </w:t>
      </w:r>
      <w:r w:rsidRPr="0085519E">
        <w:rPr>
          <w:i/>
        </w:rPr>
        <w:t>r</w:t>
      </w:r>
      <w:r>
        <w:t xml:space="preserve">} which characterize the watermarking process of encryption and decryption. </w:t>
      </w:r>
    </w:p>
    <w:p w:rsidR="00FD4B5F" w:rsidRPr="0086774C" w:rsidRDefault="00FD4B5F" w:rsidP="00FD4B5F">
      <w:pPr>
        <w:pStyle w:val="heading20"/>
      </w:pPr>
      <w:r>
        <w:lastRenderedPageBreak/>
        <w:t xml:space="preserve">3.2. </w:t>
      </w:r>
      <w:r w:rsidRPr="00065AD2">
        <w:t xml:space="preserve">Watermarking </w:t>
      </w:r>
      <w:r>
        <w:t>Validation</w:t>
      </w:r>
    </w:p>
    <w:p w:rsidR="00FD4B5F" w:rsidRDefault="00FD4B5F" w:rsidP="008879F3">
      <w:pPr>
        <w:pStyle w:val="p1a"/>
      </w:pPr>
      <w:r>
        <w:t xml:space="preserve">To help clarify the effect of the watermarking method it may be helpful to view the process from Bayesian view </w:t>
      </w:r>
      <w:r w:rsidR="00772632">
        <w:t>[26]</w:t>
      </w:r>
      <w:r>
        <w:t xml:space="preserve"> and easy to </w:t>
      </w:r>
      <w:r w:rsidRPr="00BC64B5">
        <w:t>appreciate</w:t>
      </w:r>
      <w:r>
        <w:t xml:space="preserve"> aspect of sub region selection basing on saliency features</w:t>
      </w:r>
      <w:r w:rsidR="008879F3">
        <w:t xml:space="preserve"> by (10). As </w:t>
      </w:r>
      <w:r w:rsidR="008879F3" w:rsidRPr="00CD33A3">
        <w:rPr>
          <w:i/>
        </w:rPr>
        <w:t>r</w:t>
      </w:r>
      <w:r w:rsidR="008879F3">
        <w:t xml:space="preserve"> and </w:t>
      </w:r>
      <w:r w:rsidR="008879F3" w:rsidRPr="00CD33A3">
        <w:rPr>
          <w:i/>
        </w:rPr>
        <w:t>u</w:t>
      </w:r>
      <w:r w:rsidR="008879F3">
        <w:t xml:space="preserve"> are sub region indexes, they has domain {0, 1, 2, 3}. Ideally</w:t>
      </w:r>
      <w:r w:rsidR="00732970">
        <w:t xml:space="preserve">, the sub region </w:t>
      </w:r>
      <w:r w:rsidR="008879F3" w:rsidRPr="00F66FA1">
        <w:rPr>
          <w:i/>
        </w:rPr>
        <w:t>r</w:t>
      </w:r>
      <w:r w:rsidR="008879F3">
        <w:t xml:space="preserve"> sho</w:t>
      </w:r>
      <w:r w:rsidR="00732970">
        <w:t xml:space="preserve">uld be the same the sub region </w:t>
      </w:r>
      <w:r w:rsidR="008879F3" w:rsidRPr="00F66FA1">
        <w:rPr>
          <w:i/>
        </w:rPr>
        <w:t>u</w:t>
      </w:r>
      <w:r w:rsidR="00732970">
        <w:t xml:space="preserve">, </w:t>
      </w:r>
      <w:r w:rsidR="008879F3" w:rsidRPr="00F66FA1">
        <w:rPr>
          <w:i/>
        </w:rPr>
        <w:t>r</w:t>
      </w:r>
      <w:r w:rsidR="008879F3">
        <w:t>=</w:t>
      </w:r>
      <w:r w:rsidR="008879F3" w:rsidRPr="00F66FA1">
        <w:rPr>
          <w:i/>
        </w:rPr>
        <w:t>u</w:t>
      </w:r>
      <w:r w:rsidR="008879F3">
        <w:t xml:space="preserve"> for ensuring encrypted message in the sub region can be det</w:t>
      </w:r>
      <w:r w:rsidR="00732970">
        <w:t xml:space="preserve">ected and decrypted. The event </w:t>
      </w:r>
      <w:r w:rsidR="008879F3" w:rsidRPr="00F66FA1">
        <w:rPr>
          <w:i/>
        </w:rPr>
        <w:t>r</w:t>
      </w:r>
      <w:r w:rsidR="008879F3">
        <w:t>=</w:t>
      </w:r>
      <w:r w:rsidR="008879F3" w:rsidRPr="00F66FA1">
        <w:rPr>
          <w:i/>
        </w:rPr>
        <w:t>u</w:t>
      </w:r>
      <w:r w:rsidR="008A01D9">
        <w:t xml:space="preserve"> </w:t>
      </w:r>
      <w:r w:rsidR="008879F3" w:rsidRPr="008977DC">
        <w:t>is</w:t>
      </w:r>
      <w:r w:rsidR="008879F3">
        <w:t xml:space="preserve"> presented through saliency feature</w:t>
      </w:r>
      <w:r w:rsidR="008879F3" w:rsidRPr="005A0897">
        <w:rPr>
          <w:i/>
        </w:rPr>
        <w:t>s</w:t>
      </w:r>
      <w:r w:rsidR="008879F3">
        <w:t xml:space="preserve"> by (11).</w:t>
      </w:r>
    </w:p>
    <w:tbl>
      <w:tblPr>
        <w:tblW w:w="6987" w:type="dxa"/>
        <w:tblLayout w:type="fixed"/>
        <w:tblCellMar>
          <w:left w:w="70" w:type="dxa"/>
          <w:right w:w="70" w:type="dxa"/>
        </w:tblCellMar>
        <w:tblLook w:val="0000" w:firstRow="0" w:lastRow="0" w:firstColumn="0" w:lastColumn="0" w:noHBand="0" w:noVBand="0"/>
      </w:tblPr>
      <w:tblGrid>
        <w:gridCol w:w="6379"/>
        <w:gridCol w:w="608"/>
      </w:tblGrid>
      <w:tr w:rsidR="008476D2" w:rsidRPr="009B1D59" w:rsidTr="00EE41B8">
        <w:tc>
          <w:tcPr>
            <w:tcW w:w="6379" w:type="dxa"/>
          </w:tcPr>
          <w:p w:rsidR="008476D2" w:rsidRPr="00395892" w:rsidRDefault="00FD4B5F" w:rsidP="008879F3">
            <w:pPr>
              <w:pStyle w:val="Equation0"/>
              <w:spacing w:after="0" w:line="240" w:lineRule="auto"/>
              <w:rPr>
                <w:position w:val="-56"/>
              </w:rPr>
            </w:pPr>
            <w:r w:rsidRPr="00FF0870">
              <w:rPr>
                <w:rFonts w:hint="eastAsia"/>
                <w:position w:val="-10"/>
              </w:rPr>
              <w:object w:dxaOrig="3860" w:dyaOrig="320">
                <v:shape id="_x0000_i1039" type="#_x0000_t75" style="width:155.9pt;height:11.9pt" o:ole="">
                  <v:imagedata r:id="rId36" o:title=""/>
                </v:shape>
                <o:OLEObject Type="Embed" ProgID="Equation.3" ShapeID="_x0000_i1039" DrawAspect="Content" ObjectID="_1602680256" r:id="rId37"/>
              </w:object>
            </w:r>
          </w:p>
        </w:tc>
        <w:tc>
          <w:tcPr>
            <w:tcW w:w="608" w:type="dxa"/>
          </w:tcPr>
          <w:p w:rsidR="008476D2" w:rsidRPr="009B1D59" w:rsidRDefault="008476D2" w:rsidP="008879F3">
            <w:pPr>
              <w:pStyle w:val="equation"/>
              <w:tabs>
                <w:tab w:val="clear" w:pos="6237"/>
              </w:tabs>
              <w:spacing w:after="0"/>
              <w:ind w:left="0" w:firstLine="0"/>
              <w:jc w:val="right"/>
            </w:pPr>
            <w:r w:rsidRPr="009B1D59">
              <w:t>(</w:t>
            </w:r>
            <w:r w:rsidR="00476851" w:rsidRPr="0026076D">
              <w:rPr>
                <w:b/>
              </w:rPr>
              <w:fldChar w:fldCharType="begin"/>
            </w:r>
            <w:r w:rsidRPr="0026076D">
              <w:rPr>
                <w:b/>
              </w:rPr>
              <w:instrText xml:space="preserve"> SEQ eq \n </w:instrText>
            </w:r>
            <w:r w:rsidR="00476851" w:rsidRPr="0026076D">
              <w:rPr>
                <w:b/>
              </w:rPr>
              <w:fldChar w:fldCharType="separate"/>
            </w:r>
            <w:r w:rsidR="00FD4B5F">
              <w:rPr>
                <w:b/>
                <w:noProof/>
              </w:rPr>
              <w:t>10</w:t>
            </w:r>
            <w:r w:rsidR="00476851" w:rsidRPr="0026076D">
              <w:rPr>
                <w:b/>
              </w:rPr>
              <w:fldChar w:fldCharType="end"/>
            </w:r>
            <w:r w:rsidRPr="009B1D59">
              <w:t>)</w:t>
            </w:r>
          </w:p>
        </w:tc>
      </w:tr>
      <w:tr w:rsidR="004E4552" w:rsidRPr="009B1D59" w:rsidTr="00EE41B8">
        <w:tc>
          <w:tcPr>
            <w:tcW w:w="6379" w:type="dxa"/>
          </w:tcPr>
          <w:p w:rsidR="004E4552" w:rsidRPr="00395892" w:rsidRDefault="00FD4B5F" w:rsidP="008A01D9">
            <w:pPr>
              <w:pStyle w:val="Equation0"/>
              <w:spacing w:after="0" w:line="240" w:lineRule="auto"/>
              <w:rPr>
                <w:position w:val="-56"/>
              </w:rPr>
            </w:pPr>
            <w:r w:rsidRPr="004471BC">
              <w:rPr>
                <w:rFonts w:hint="eastAsia"/>
                <w:position w:val="-30"/>
              </w:rPr>
              <w:object w:dxaOrig="3900" w:dyaOrig="560">
                <v:shape id="_x0000_i1040" type="#_x0000_t75" style="width:159.15pt;height:22pt" o:ole="">
                  <v:imagedata r:id="rId38" o:title=""/>
                </v:shape>
                <o:OLEObject Type="Embed" ProgID="Equation.3" ShapeID="_x0000_i1040" DrawAspect="Content" ObjectID="_1602680257" r:id="rId39"/>
              </w:object>
            </w:r>
          </w:p>
        </w:tc>
        <w:tc>
          <w:tcPr>
            <w:tcW w:w="608" w:type="dxa"/>
          </w:tcPr>
          <w:p w:rsidR="004E4552" w:rsidRPr="00565758" w:rsidRDefault="004E4552" w:rsidP="008A01D9">
            <w:pPr>
              <w:pStyle w:val="equation"/>
              <w:tabs>
                <w:tab w:val="clear" w:pos="6237"/>
              </w:tabs>
              <w:spacing w:after="0"/>
              <w:ind w:left="0" w:firstLine="0"/>
              <w:jc w:val="right"/>
              <w:rPr>
                <w:b/>
              </w:rPr>
            </w:pPr>
            <w:r w:rsidRPr="00565758">
              <w:rPr>
                <w:b/>
              </w:rPr>
              <w:t>(</w:t>
            </w:r>
            <w:r w:rsidR="00476851" w:rsidRPr="00565758">
              <w:rPr>
                <w:b/>
              </w:rPr>
              <w:fldChar w:fldCharType="begin"/>
            </w:r>
            <w:r w:rsidRPr="00565758">
              <w:rPr>
                <w:b/>
              </w:rPr>
              <w:instrText xml:space="preserve"> SEQ eq \n </w:instrText>
            </w:r>
            <w:r w:rsidR="00476851" w:rsidRPr="00565758">
              <w:rPr>
                <w:b/>
              </w:rPr>
              <w:fldChar w:fldCharType="separate"/>
            </w:r>
            <w:r w:rsidR="00FD4B5F">
              <w:rPr>
                <w:b/>
                <w:noProof/>
              </w:rPr>
              <w:t>11</w:t>
            </w:r>
            <w:r w:rsidR="00476851" w:rsidRPr="00565758">
              <w:rPr>
                <w:b/>
              </w:rPr>
              <w:fldChar w:fldCharType="end"/>
            </w:r>
            <w:r w:rsidRPr="00565758">
              <w:rPr>
                <w:b/>
              </w:rPr>
              <w:t>)</w:t>
            </w:r>
          </w:p>
        </w:tc>
      </w:tr>
    </w:tbl>
    <w:p w:rsidR="00410F05" w:rsidRDefault="00FD4B5F" w:rsidP="00297EC3">
      <w:r>
        <w:t xml:space="preserve">To benefit from </w:t>
      </w:r>
      <w:r w:rsidRPr="00A13E82">
        <w:t>causality</w:t>
      </w:r>
      <w:r>
        <w:t xml:space="preserve"> of features by (10) we expand (11) into (12) representing consequence of watermarking tasks.</w:t>
      </w:r>
      <w:r w:rsidR="001B0C29">
        <w:t xml:space="preserve"> </w:t>
      </w:r>
      <w:r>
        <w:t>As near the starting event (</w:t>
      </w:r>
      <w:r w:rsidRPr="00E73270">
        <w:rPr>
          <w:i/>
        </w:rPr>
        <w:t>s</w:t>
      </w:r>
      <w:r>
        <w:t>) wh</w:t>
      </w:r>
      <w:r w:rsidR="00732970">
        <w:t xml:space="preserve">ere the location of sub region </w:t>
      </w:r>
      <w:r w:rsidRPr="00E73270">
        <w:rPr>
          <w:i/>
        </w:rPr>
        <w:t>u</w:t>
      </w:r>
      <w:r>
        <w:t xml:space="preserve"> is determined, we present (13) with potential</w:t>
      </w:r>
      <w:r w:rsidR="005F2F00">
        <w:t>.</w:t>
      </w:r>
    </w:p>
    <w:tbl>
      <w:tblPr>
        <w:tblW w:w="6987" w:type="dxa"/>
        <w:tblLayout w:type="fixed"/>
        <w:tblCellMar>
          <w:left w:w="70" w:type="dxa"/>
          <w:right w:w="70" w:type="dxa"/>
        </w:tblCellMar>
        <w:tblLook w:val="0000" w:firstRow="0" w:lastRow="0" w:firstColumn="0" w:lastColumn="0" w:noHBand="0" w:noVBand="0"/>
      </w:tblPr>
      <w:tblGrid>
        <w:gridCol w:w="6379"/>
        <w:gridCol w:w="608"/>
      </w:tblGrid>
      <w:tr w:rsidR="007E32FD" w:rsidRPr="009B1D59" w:rsidTr="001B0C29">
        <w:tc>
          <w:tcPr>
            <w:tcW w:w="6379" w:type="dxa"/>
          </w:tcPr>
          <w:p w:rsidR="007E32FD" w:rsidRPr="00395892" w:rsidRDefault="00FD4B5F" w:rsidP="008879F3">
            <w:pPr>
              <w:pStyle w:val="Equation0"/>
              <w:spacing w:after="0" w:line="240" w:lineRule="auto"/>
              <w:rPr>
                <w:position w:val="-56"/>
              </w:rPr>
            </w:pPr>
            <w:r w:rsidRPr="0039323C">
              <w:rPr>
                <w:rFonts w:hint="eastAsia"/>
                <w:position w:val="-38"/>
              </w:rPr>
              <w:object w:dxaOrig="4860" w:dyaOrig="639">
                <v:shape id="_x0000_i1041" type="#_x0000_t75" style="width:193.55pt;height:25.7pt" o:ole="">
                  <v:imagedata r:id="rId40" o:title=""/>
                </v:shape>
                <o:OLEObject Type="Embed" ProgID="Equation.3" ShapeID="_x0000_i1041" DrawAspect="Content" ObjectID="_1602680258" r:id="rId41"/>
              </w:object>
            </w:r>
          </w:p>
        </w:tc>
        <w:tc>
          <w:tcPr>
            <w:tcW w:w="608" w:type="dxa"/>
          </w:tcPr>
          <w:p w:rsidR="007E32FD" w:rsidRPr="009B1D59" w:rsidRDefault="007E32FD" w:rsidP="008879F3">
            <w:pPr>
              <w:pStyle w:val="equation"/>
              <w:tabs>
                <w:tab w:val="clear" w:pos="6237"/>
              </w:tabs>
              <w:spacing w:after="0"/>
              <w:ind w:left="0" w:firstLine="0"/>
              <w:jc w:val="right"/>
            </w:pPr>
            <w:r w:rsidRPr="009B1D59">
              <w:t>(</w:t>
            </w:r>
            <w:r w:rsidR="00476851" w:rsidRPr="0026076D">
              <w:rPr>
                <w:b/>
              </w:rPr>
              <w:fldChar w:fldCharType="begin"/>
            </w:r>
            <w:r w:rsidRPr="0026076D">
              <w:rPr>
                <w:b/>
              </w:rPr>
              <w:instrText xml:space="preserve"> SEQ eq \n </w:instrText>
            </w:r>
            <w:r w:rsidR="00476851" w:rsidRPr="0026076D">
              <w:rPr>
                <w:b/>
              </w:rPr>
              <w:fldChar w:fldCharType="separate"/>
            </w:r>
            <w:r w:rsidR="00FD4B5F">
              <w:rPr>
                <w:b/>
                <w:noProof/>
              </w:rPr>
              <w:t>12</w:t>
            </w:r>
            <w:r w:rsidR="00476851" w:rsidRPr="0026076D">
              <w:rPr>
                <w:b/>
              </w:rPr>
              <w:fldChar w:fldCharType="end"/>
            </w:r>
            <w:r w:rsidRPr="009B1D59">
              <w:t>)</w:t>
            </w:r>
          </w:p>
        </w:tc>
      </w:tr>
      <w:tr w:rsidR="00FD4B5F" w:rsidRPr="008879F3" w:rsidTr="001B0C29">
        <w:tc>
          <w:tcPr>
            <w:tcW w:w="6379" w:type="dxa"/>
          </w:tcPr>
          <w:p w:rsidR="00FD4B5F" w:rsidRPr="008879F3" w:rsidRDefault="00FD4B5F" w:rsidP="008879F3">
            <w:pPr>
              <w:pStyle w:val="Equation0"/>
              <w:spacing w:before="0" w:line="240" w:lineRule="auto"/>
              <w:rPr>
                <w:b/>
                <w:position w:val="-38"/>
              </w:rPr>
            </w:pPr>
            <w:r w:rsidRPr="008879F3">
              <w:rPr>
                <w:rFonts w:hint="eastAsia"/>
                <w:b/>
                <w:position w:val="-36"/>
              </w:rPr>
              <w:object w:dxaOrig="4740" w:dyaOrig="620">
                <v:shape id="_x0000_i1042" type="#_x0000_t75" style="width:188.95pt;height:25.2pt" o:ole="">
                  <v:imagedata r:id="rId42" o:title=""/>
                </v:shape>
                <o:OLEObject Type="Embed" ProgID="Equation.3" ShapeID="_x0000_i1042" DrawAspect="Content" ObjectID="_1602680259" r:id="rId43"/>
              </w:object>
            </w:r>
          </w:p>
        </w:tc>
        <w:tc>
          <w:tcPr>
            <w:tcW w:w="608" w:type="dxa"/>
          </w:tcPr>
          <w:p w:rsidR="00FD4B5F" w:rsidRPr="008879F3" w:rsidRDefault="00FD4B5F" w:rsidP="008879F3">
            <w:pPr>
              <w:pStyle w:val="equation"/>
              <w:tabs>
                <w:tab w:val="clear" w:pos="6237"/>
              </w:tabs>
              <w:spacing w:before="0"/>
              <w:ind w:left="0" w:firstLine="0"/>
              <w:jc w:val="right"/>
              <w:rPr>
                <w:b/>
              </w:rPr>
            </w:pPr>
            <w:r w:rsidRPr="008879F3">
              <w:rPr>
                <w:b/>
              </w:rPr>
              <w:t>(</w:t>
            </w:r>
            <w:r w:rsidRPr="008879F3">
              <w:rPr>
                <w:b/>
              </w:rPr>
              <w:fldChar w:fldCharType="begin"/>
            </w:r>
            <w:r w:rsidRPr="008879F3">
              <w:rPr>
                <w:b/>
              </w:rPr>
              <w:instrText xml:space="preserve"> SEQ eq \n </w:instrText>
            </w:r>
            <w:r w:rsidRPr="008879F3">
              <w:rPr>
                <w:b/>
              </w:rPr>
              <w:fldChar w:fldCharType="separate"/>
            </w:r>
            <w:r w:rsidRPr="008879F3">
              <w:rPr>
                <w:b/>
                <w:noProof/>
              </w:rPr>
              <w:t>13</w:t>
            </w:r>
            <w:r w:rsidRPr="008879F3">
              <w:rPr>
                <w:b/>
              </w:rPr>
              <w:fldChar w:fldCharType="end"/>
            </w:r>
            <w:r w:rsidRPr="008879F3">
              <w:rPr>
                <w:b/>
              </w:rPr>
              <w:t>)</w:t>
            </w:r>
          </w:p>
        </w:tc>
      </w:tr>
    </w:tbl>
    <w:p w:rsidR="00FD4B5F" w:rsidRDefault="00FD4B5F" w:rsidP="00FD4B5F">
      <w:r w:rsidRPr="00A7611B">
        <w:t>This is repeated</w:t>
      </w:r>
      <w:r>
        <w:t xml:space="preserve"> for s</w:t>
      </w:r>
      <w:r w:rsidR="00732970">
        <w:t xml:space="preserve">aliency feature </w:t>
      </w:r>
      <w:r w:rsidRPr="005F2345">
        <w:rPr>
          <w:i/>
        </w:rPr>
        <w:t>e</w:t>
      </w:r>
      <w:r>
        <w:t xml:space="preserve"> of modified image by embedding message with potential</w:t>
      </w:r>
      <w:r w:rsidRPr="00426248">
        <w:rPr>
          <w:rFonts w:hint="eastAsia"/>
          <w:position w:val="-6"/>
        </w:rPr>
        <w:object w:dxaOrig="560" w:dyaOrig="360">
          <v:shape id="_x0000_i1043" type="#_x0000_t75" style="width:22pt;height:15.15pt" o:ole="">
            <v:imagedata r:id="rId44" o:title=""/>
          </v:shape>
          <o:OLEObject Type="Embed" ProgID="Equation.3" ShapeID="_x0000_i1043" DrawAspect="Content" ObjectID="_1602680260" r:id="rId45"/>
        </w:object>
      </w:r>
      <w:r w:rsidR="008879F3">
        <w:t xml:space="preserve"> by (14). For instance,</w:t>
      </w:r>
      <w:r w:rsidR="00C5611C">
        <w:t xml:space="preserve"> </w:t>
      </w:r>
      <w:r w:rsidR="008879F3">
        <w:t>t</w:t>
      </w:r>
      <w:r w:rsidR="008879F3" w:rsidRPr="00174A63">
        <w:t>h</w:t>
      </w:r>
      <w:r w:rsidR="008879F3">
        <w:t xml:space="preserve">e </w:t>
      </w:r>
      <w:r w:rsidR="008879F3" w:rsidRPr="00D139E3">
        <w:t>accumulation</w:t>
      </w:r>
      <w:r w:rsidR="008879F3">
        <w:t xml:space="preserve"> allows us to construct a final view of dependent events by (15).</w:t>
      </w:r>
    </w:p>
    <w:tbl>
      <w:tblPr>
        <w:tblW w:w="6987" w:type="dxa"/>
        <w:tblLayout w:type="fixed"/>
        <w:tblCellMar>
          <w:left w:w="70" w:type="dxa"/>
          <w:right w:w="70" w:type="dxa"/>
        </w:tblCellMar>
        <w:tblLook w:val="0000" w:firstRow="0" w:lastRow="0" w:firstColumn="0" w:lastColumn="0" w:noHBand="0" w:noVBand="0"/>
      </w:tblPr>
      <w:tblGrid>
        <w:gridCol w:w="6379"/>
        <w:gridCol w:w="608"/>
      </w:tblGrid>
      <w:tr w:rsidR="00F65D9D" w:rsidRPr="009B1D59" w:rsidTr="001B0C29">
        <w:tc>
          <w:tcPr>
            <w:tcW w:w="6379" w:type="dxa"/>
          </w:tcPr>
          <w:p w:rsidR="00F65D9D" w:rsidRPr="00395892" w:rsidRDefault="00FD4B5F" w:rsidP="008879F3">
            <w:pPr>
              <w:pStyle w:val="Equation0"/>
              <w:spacing w:after="0" w:line="240" w:lineRule="auto"/>
              <w:rPr>
                <w:position w:val="-56"/>
              </w:rPr>
            </w:pPr>
            <w:r w:rsidRPr="00BD5DEA">
              <w:rPr>
                <w:rFonts w:hint="eastAsia"/>
                <w:position w:val="-64"/>
              </w:rPr>
              <w:object w:dxaOrig="4880" w:dyaOrig="900">
                <v:shape id="_x0000_i1044" type="#_x0000_t75" style="width:194.45pt;height:36.25pt" o:ole="">
                  <v:imagedata r:id="rId46" o:title=""/>
                </v:shape>
                <o:OLEObject Type="Embed" ProgID="Equation.3" ShapeID="_x0000_i1044" DrawAspect="Content" ObjectID="_1602680261" r:id="rId47"/>
              </w:object>
            </w:r>
          </w:p>
        </w:tc>
        <w:tc>
          <w:tcPr>
            <w:tcW w:w="608" w:type="dxa"/>
          </w:tcPr>
          <w:p w:rsidR="00F65D9D" w:rsidRPr="009B1D59" w:rsidRDefault="00F65D9D" w:rsidP="008879F3">
            <w:pPr>
              <w:pStyle w:val="equation"/>
              <w:tabs>
                <w:tab w:val="clear" w:pos="6237"/>
              </w:tabs>
              <w:spacing w:after="0"/>
              <w:ind w:left="0" w:firstLine="0"/>
              <w:jc w:val="right"/>
            </w:pPr>
            <w:r w:rsidRPr="009B1D59">
              <w:t>(</w:t>
            </w:r>
            <w:r w:rsidR="00476851" w:rsidRPr="0026076D">
              <w:rPr>
                <w:b/>
              </w:rPr>
              <w:fldChar w:fldCharType="begin"/>
            </w:r>
            <w:r w:rsidRPr="0026076D">
              <w:rPr>
                <w:b/>
              </w:rPr>
              <w:instrText xml:space="preserve"> SEQ eq \n </w:instrText>
            </w:r>
            <w:r w:rsidR="00476851" w:rsidRPr="0026076D">
              <w:rPr>
                <w:b/>
              </w:rPr>
              <w:fldChar w:fldCharType="separate"/>
            </w:r>
            <w:r w:rsidR="00FD4B5F">
              <w:rPr>
                <w:b/>
                <w:noProof/>
              </w:rPr>
              <w:t>14</w:t>
            </w:r>
            <w:r w:rsidR="00476851" w:rsidRPr="0026076D">
              <w:rPr>
                <w:b/>
              </w:rPr>
              <w:fldChar w:fldCharType="end"/>
            </w:r>
            <w:r w:rsidRPr="009B1D59">
              <w:t>)</w:t>
            </w:r>
          </w:p>
        </w:tc>
      </w:tr>
      <w:tr w:rsidR="00FD4B5F" w:rsidRPr="009B1D59" w:rsidTr="001B0C29">
        <w:tc>
          <w:tcPr>
            <w:tcW w:w="6379" w:type="dxa"/>
          </w:tcPr>
          <w:p w:rsidR="00FD4B5F" w:rsidRPr="00395892" w:rsidRDefault="00FD4B5F" w:rsidP="008879F3">
            <w:pPr>
              <w:pStyle w:val="Equation0"/>
              <w:spacing w:before="0" w:line="240" w:lineRule="auto"/>
              <w:rPr>
                <w:position w:val="-56"/>
              </w:rPr>
            </w:pPr>
            <w:r w:rsidRPr="00B7360F">
              <w:rPr>
                <w:rFonts w:hint="eastAsia"/>
                <w:position w:val="-30"/>
              </w:rPr>
              <w:object w:dxaOrig="3519" w:dyaOrig="560">
                <v:shape id="_x0000_i1045" type="#_x0000_t75" style="width:140.8pt;height:22pt" o:ole="">
                  <v:imagedata r:id="rId48" o:title=""/>
                </v:shape>
                <o:OLEObject Type="Embed" ProgID="Equation.3" ShapeID="_x0000_i1045" DrawAspect="Content" ObjectID="_1602680262" r:id="rId49"/>
              </w:object>
            </w:r>
          </w:p>
        </w:tc>
        <w:tc>
          <w:tcPr>
            <w:tcW w:w="608" w:type="dxa"/>
          </w:tcPr>
          <w:p w:rsidR="00FD4B5F" w:rsidRPr="009B1D59" w:rsidRDefault="00FD4B5F" w:rsidP="008879F3">
            <w:pPr>
              <w:pStyle w:val="equation"/>
              <w:tabs>
                <w:tab w:val="clear" w:pos="6237"/>
              </w:tabs>
              <w:spacing w:before="0"/>
              <w:ind w:left="0" w:firstLine="0"/>
              <w:jc w:val="right"/>
            </w:pPr>
            <w:r w:rsidRPr="009B1D59">
              <w:t>(</w:t>
            </w:r>
            <w:r w:rsidRPr="0026076D">
              <w:rPr>
                <w:b/>
              </w:rPr>
              <w:fldChar w:fldCharType="begin"/>
            </w:r>
            <w:r w:rsidRPr="0026076D">
              <w:rPr>
                <w:b/>
              </w:rPr>
              <w:instrText xml:space="preserve"> SEQ eq \n </w:instrText>
            </w:r>
            <w:r w:rsidRPr="0026076D">
              <w:rPr>
                <w:b/>
              </w:rPr>
              <w:fldChar w:fldCharType="separate"/>
            </w:r>
            <w:r>
              <w:rPr>
                <w:b/>
                <w:noProof/>
              </w:rPr>
              <w:t>15</w:t>
            </w:r>
            <w:r w:rsidRPr="0026076D">
              <w:rPr>
                <w:b/>
              </w:rPr>
              <w:fldChar w:fldCharType="end"/>
            </w:r>
            <w:r w:rsidRPr="009B1D59">
              <w:t>)</w:t>
            </w:r>
          </w:p>
        </w:tc>
      </w:tr>
    </w:tbl>
    <w:p w:rsidR="00FD4B5F" w:rsidRDefault="00FD4B5F" w:rsidP="00562CE5">
      <w:r>
        <w:t>Given initi</w:t>
      </w:r>
      <w:r w:rsidR="00732970">
        <w:t xml:space="preserve">al image with saliency feature </w:t>
      </w:r>
      <w:r w:rsidRPr="00EC2439">
        <w:rPr>
          <w:i/>
        </w:rPr>
        <w:t>s</w:t>
      </w:r>
      <w:r>
        <w:t>, probability of having t</w:t>
      </w:r>
      <w:r w:rsidR="00732970">
        <w:t xml:space="preserve">he same location of sub region </w:t>
      </w:r>
      <w:r w:rsidRPr="00EC2439">
        <w:rPr>
          <w:i/>
        </w:rPr>
        <w:t>r</w:t>
      </w:r>
      <w:r>
        <w:t>=</w:t>
      </w:r>
      <w:r w:rsidRPr="00EC2439">
        <w:rPr>
          <w:i/>
        </w:rPr>
        <w:t>u</w:t>
      </w:r>
      <w:r>
        <w:t xml:space="preserve"> before and after watermarking is as</w:t>
      </w:r>
      <w:r w:rsidR="00732970">
        <w:t xml:space="preserve">sociated with feature </w:t>
      </w:r>
      <w:r w:rsidRPr="00EC2439">
        <w:rPr>
          <w:i/>
        </w:rPr>
        <w:t>e</w:t>
      </w:r>
      <w:r>
        <w:t xml:space="preserve">. </w:t>
      </w:r>
      <w:r w:rsidR="00732970">
        <w:t xml:space="preserve">A similar expression holds for </w:t>
      </w:r>
      <w:r w:rsidRPr="002507D2">
        <w:rPr>
          <w:i/>
        </w:rPr>
        <w:t>r</w:t>
      </w:r>
      <w:r>
        <w:t>≠</w:t>
      </w:r>
      <w:r w:rsidRPr="002507D2">
        <w:rPr>
          <w:i/>
        </w:rPr>
        <w:t>u</w:t>
      </w:r>
      <w:r w:rsidR="008879F3">
        <w:t xml:space="preserve"> by (16). Here we take the ratio of </w:t>
      </w:r>
      <w:r w:rsidR="008879F3" w:rsidRPr="001B1775">
        <w:rPr>
          <w:i/>
        </w:rPr>
        <w:t>p</w:t>
      </w:r>
      <w:r w:rsidR="008879F3">
        <w:t>(</w:t>
      </w:r>
      <w:r w:rsidR="008879F3" w:rsidRPr="00EC2439">
        <w:rPr>
          <w:i/>
        </w:rPr>
        <w:t>r</w:t>
      </w:r>
      <w:r w:rsidR="008879F3">
        <w:t>=</w:t>
      </w:r>
      <w:r w:rsidR="008879F3" w:rsidRPr="00EC2439">
        <w:rPr>
          <w:i/>
        </w:rPr>
        <w:t>u</w:t>
      </w:r>
      <w:r w:rsidR="008879F3">
        <w:t xml:space="preserve"> |</w:t>
      </w:r>
      <w:r w:rsidR="008879F3">
        <w:rPr>
          <w:i/>
        </w:rPr>
        <w:t>s</w:t>
      </w:r>
      <w:r w:rsidR="008879F3">
        <w:t xml:space="preserve">) and </w:t>
      </w:r>
      <w:r w:rsidR="008879F3" w:rsidRPr="001B1775">
        <w:rPr>
          <w:i/>
        </w:rPr>
        <w:t>p</w:t>
      </w:r>
      <w:r w:rsidR="008879F3">
        <w:t>(</w:t>
      </w:r>
      <w:r w:rsidR="008879F3" w:rsidRPr="00EC2439">
        <w:rPr>
          <w:i/>
        </w:rPr>
        <w:t>r</w:t>
      </w:r>
      <w:r w:rsidR="008879F3">
        <w:t>≠</w:t>
      </w:r>
      <w:r w:rsidR="008879F3" w:rsidRPr="00EC2439">
        <w:rPr>
          <w:i/>
        </w:rPr>
        <w:t>u</w:t>
      </w:r>
      <w:r w:rsidR="008879F3">
        <w:t xml:space="preserve"> |</w:t>
      </w:r>
      <w:r w:rsidR="008879F3">
        <w:rPr>
          <w:i/>
        </w:rPr>
        <w:t>s</w:t>
      </w:r>
      <w:r w:rsidR="008879F3">
        <w:t xml:space="preserve">) to know if degree of robustness for a watermarking case with saliency feature </w:t>
      </w:r>
      <w:r w:rsidR="008879F3" w:rsidRPr="0045079C">
        <w:rPr>
          <w:i/>
        </w:rPr>
        <w:t>s</w:t>
      </w:r>
      <w:r w:rsidR="008879F3">
        <w:t xml:space="preserve"> by (17).</w:t>
      </w:r>
      <w:r w:rsidR="00562CE5">
        <w:t xml:space="preserve"> </w:t>
      </w:r>
    </w:p>
    <w:tbl>
      <w:tblPr>
        <w:tblW w:w="6987" w:type="dxa"/>
        <w:tblLayout w:type="fixed"/>
        <w:tblCellMar>
          <w:left w:w="70" w:type="dxa"/>
          <w:right w:w="70" w:type="dxa"/>
        </w:tblCellMar>
        <w:tblLook w:val="0000" w:firstRow="0" w:lastRow="0" w:firstColumn="0" w:lastColumn="0" w:noHBand="0" w:noVBand="0"/>
      </w:tblPr>
      <w:tblGrid>
        <w:gridCol w:w="6379"/>
        <w:gridCol w:w="608"/>
      </w:tblGrid>
      <w:tr w:rsidR="00FD4B5F" w:rsidRPr="009B1D59" w:rsidTr="001B0C29">
        <w:tc>
          <w:tcPr>
            <w:tcW w:w="6379" w:type="dxa"/>
          </w:tcPr>
          <w:p w:rsidR="00FD4B5F" w:rsidRPr="00395892" w:rsidRDefault="00FD4B5F" w:rsidP="008A01D9">
            <w:pPr>
              <w:pStyle w:val="Equation0"/>
              <w:spacing w:after="0"/>
              <w:rPr>
                <w:position w:val="-56"/>
              </w:rPr>
            </w:pPr>
            <w:r w:rsidRPr="00B7360F">
              <w:rPr>
                <w:rFonts w:hint="eastAsia"/>
                <w:position w:val="-30"/>
              </w:rPr>
              <w:object w:dxaOrig="3480" w:dyaOrig="560">
                <v:shape id="_x0000_i1046" type="#_x0000_t75" style="width:138.5pt;height:22pt" o:ole="">
                  <v:imagedata r:id="rId50" o:title=""/>
                </v:shape>
                <o:OLEObject Type="Embed" ProgID="Equation.3" ShapeID="_x0000_i1046" DrawAspect="Content" ObjectID="_1602680263" r:id="rId51"/>
              </w:object>
            </w:r>
          </w:p>
        </w:tc>
        <w:tc>
          <w:tcPr>
            <w:tcW w:w="608" w:type="dxa"/>
          </w:tcPr>
          <w:p w:rsidR="00FD4B5F" w:rsidRPr="009B1D59" w:rsidRDefault="00FD4B5F" w:rsidP="008A01D9">
            <w:pPr>
              <w:pStyle w:val="equation"/>
              <w:tabs>
                <w:tab w:val="clear" w:pos="6237"/>
              </w:tabs>
              <w:spacing w:after="0"/>
              <w:ind w:left="0" w:firstLine="0"/>
              <w:jc w:val="right"/>
            </w:pPr>
            <w:r w:rsidRPr="009B1D59">
              <w:t>(</w:t>
            </w:r>
            <w:r w:rsidRPr="0026076D">
              <w:rPr>
                <w:b/>
              </w:rPr>
              <w:fldChar w:fldCharType="begin"/>
            </w:r>
            <w:r w:rsidRPr="0026076D">
              <w:rPr>
                <w:b/>
              </w:rPr>
              <w:instrText xml:space="preserve"> SEQ eq \n </w:instrText>
            </w:r>
            <w:r w:rsidRPr="0026076D">
              <w:rPr>
                <w:b/>
              </w:rPr>
              <w:fldChar w:fldCharType="separate"/>
            </w:r>
            <w:r>
              <w:rPr>
                <w:b/>
                <w:noProof/>
              </w:rPr>
              <w:t>16</w:t>
            </w:r>
            <w:r w:rsidRPr="0026076D">
              <w:rPr>
                <w:b/>
              </w:rPr>
              <w:fldChar w:fldCharType="end"/>
            </w:r>
            <w:r w:rsidRPr="009B1D59">
              <w:t>)</w:t>
            </w:r>
          </w:p>
        </w:tc>
      </w:tr>
      <w:tr w:rsidR="00FD4B5F" w:rsidRPr="009B1D59" w:rsidTr="001B0C29">
        <w:tc>
          <w:tcPr>
            <w:tcW w:w="6379" w:type="dxa"/>
          </w:tcPr>
          <w:p w:rsidR="00FD4B5F" w:rsidRPr="00395892" w:rsidRDefault="00FD4B5F" w:rsidP="008879F3">
            <w:pPr>
              <w:pStyle w:val="Equation0"/>
              <w:spacing w:before="0" w:line="240" w:lineRule="auto"/>
              <w:rPr>
                <w:position w:val="-56"/>
              </w:rPr>
            </w:pPr>
            <w:r w:rsidRPr="00EC5102">
              <w:rPr>
                <w:rFonts w:hint="eastAsia"/>
                <w:position w:val="-50"/>
              </w:rPr>
              <w:object w:dxaOrig="5360" w:dyaOrig="1100">
                <v:shape id="_x0000_i1047" type="#_x0000_t75" style="width:213.25pt;height:43.1pt" o:ole="">
                  <v:imagedata r:id="rId52" o:title=""/>
                </v:shape>
                <o:OLEObject Type="Embed" ProgID="Equation.3" ShapeID="_x0000_i1047" DrawAspect="Content" ObjectID="_1602680264" r:id="rId53"/>
              </w:object>
            </w:r>
          </w:p>
        </w:tc>
        <w:tc>
          <w:tcPr>
            <w:tcW w:w="608" w:type="dxa"/>
          </w:tcPr>
          <w:p w:rsidR="00FD4B5F" w:rsidRPr="009B1D59" w:rsidRDefault="00FD4B5F" w:rsidP="008879F3">
            <w:pPr>
              <w:pStyle w:val="equation"/>
              <w:tabs>
                <w:tab w:val="clear" w:pos="6237"/>
              </w:tabs>
              <w:ind w:left="0" w:firstLine="0"/>
              <w:jc w:val="right"/>
            </w:pPr>
            <w:r w:rsidRPr="009B1D59">
              <w:t>(</w:t>
            </w:r>
            <w:r w:rsidRPr="0026076D">
              <w:rPr>
                <w:b/>
              </w:rPr>
              <w:fldChar w:fldCharType="begin"/>
            </w:r>
            <w:r w:rsidRPr="0026076D">
              <w:rPr>
                <w:b/>
              </w:rPr>
              <w:instrText xml:space="preserve"> SEQ eq \n </w:instrText>
            </w:r>
            <w:r w:rsidRPr="0026076D">
              <w:rPr>
                <w:b/>
              </w:rPr>
              <w:fldChar w:fldCharType="separate"/>
            </w:r>
            <w:r>
              <w:rPr>
                <w:b/>
                <w:noProof/>
              </w:rPr>
              <w:t>17</w:t>
            </w:r>
            <w:r w:rsidRPr="0026076D">
              <w:rPr>
                <w:b/>
              </w:rPr>
              <w:fldChar w:fldCharType="end"/>
            </w:r>
            <w:r w:rsidRPr="009B1D59">
              <w:t>)</w:t>
            </w:r>
          </w:p>
        </w:tc>
      </w:tr>
    </w:tbl>
    <w:p w:rsidR="008A01D9" w:rsidRDefault="00FD4B5F" w:rsidP="008A01D9">
      <w:r>
        <w:t>T</w:t>
      </w:r>
      <w:r w:rsidRPr="000B3A65">
        <w:t>he way of creating saliency map are variable by different methods of saliency detection, and methods for encryption</w:t>
      </w:r>
      <w:r>
        <w:t xml:space="preserve"> - </w:t>
      </w:r>
      <w:r w:rsidRPr="000B3A65">
        <w:t>decryption of message in images are different too. This follows the change of saliency map and saliency feature before and after watermarking</w:t>
      </w:r>
      <w:r>
        <w:t>. However, th</w:t>
      </w:r>
      <w:r w:rsidR="00732970">
        <w:t xml:space="preserve">e high expectation of having </w:t>
      </w:r>
      <w:r w:rsidRPr="0045079C">
        <w:rPr>
          <w:i/>
        </w:rPr>
        <w:t>r</w:t>
      </w:r>
      <w:r>
        <w:t>=</w:t>
      </w:r>
      <w:r w:rsidRPr="0045079C">
        <w:rPr>
          <w:i/>
        </w:rPr>
        <w:t>u</w:t>
      </w:r>
      <w:r>
        <w:t xml:space="preserve"> for all </w:t>
      </w:r>
      <w:r w:rsidRPr="00633EAA">
        <w:rPr>
          <w:rFonts w:hint="eastAsia"/>
          <w:position w:val="-8"/>
        </w:rPr>
        <w:object w:dxaOrig="1180" w:dyaOrig="320">
          <v:shape id="_x0000_i1048" type="#_x0000_t75" style="width:46.8pt;height:11.9pt" o:ole="">
            <v:imagedata r:id="rId54" o:title=""/>
          </v:shape>
          <o:OLEObject Type="Embed" ProgID="Equation.3" ShapeID="_x0000_i1048" DrawAspect="Content" ObjectID="_1602680265" r:id="rId55"/>
        </w:object>
      </w:r>
      <w:r>
        <w:t xml:space="preserve">by (17) is </w:t>
      </w:r>
      <w:r w:rsidRPr="008A2173">
        <w:t>impractical</w:t>
      </w:r>
      <w:r w:rsidR="00732970">
        <w:t xml:space="preserve"> for different carrier images </w:t>
      </w:r>
      <w:r w:rsidRPr="008A2173">
        <w:rPr>
          <w:i/>
        </w:rPr>
        <w:t>I</w:t>
      </w:r>
      <w:r w:rsidR="00732970">
        <w:t xml:space="preserve"> and variable text messages </w:t>
      </w:r>
      <w:r w:rsidRPr="008A2173">
        <w:rPr>
          <w:i/>
        </w:rPr>
        <w:t>m</w:t>
      </w:r>
      <w:r w:rsidRPr="00DA1A87">
        <w:t xml:space="preserve"> </w:t>
      </w:r>
      <w:r>
        <w:t>in general.</w:t>
      </w:r>
      <w:r w:rsidR="008879F3">
        <w:t xml:space="preserve"> </w:t>
      </w:r>
      <w:r>
        <w:t xml:space="preserve">If exists at least one sub </w:t>
      </w:r>
      <w:r w:rsidRPr="00633EAA">
        <w:t>region</w:t>
      </w:r>
      <w:r w:rsidR="00732970">
        <w:t xml:space="preserve"> </w:t>
      </w:r>
      <w:r w:rsidRPr="00DA1A87">
        <w:rPr>
          <w:i/>
        </w:rPr>
        <w:t>r</w:t>
      </w:r>
      <w:r w:rsidR="00732970">
        <w:t xml:space="preserve"> which brings </w:t>
      </w:r>
      <w:r w:rsidRPr="000B3A65">
        <w:rPr>
          <w:i/>
        </w:rPr>
        <w:t>r</w:t>
      </w:r>
      <w:r>
        <w:t>=</w:t>
      </w:r>
      <w:r w:rsidRPr="000B3A65">
        <w:rPr>
          <w:i/>
        </w:rPr>
        <w:t>u</w:t>
      </w:r>
      <w:r>
        <w:t xml:space="preserve"> after watermarking we already have </w:t>
      </w:r>
      <w:r>
        <w:lastRenderedPageBreak/>
        <w:t>proper location of decrypted sub region for message decryp</w:t>
      </w:r>
      <w:r w:rsidR="00732970">
        <w:t xml:space="preserve">tion although saliency feature </w:t>
      </w:r>
      <w:r w:rsidRPr="008A2173">
        <w:rPr>
          <w:i/>
        </w:rPr>
        <w:t>e</w:t>
      </w:r>
      <w:r w:rsidR="00732970">
        <w:t xml:space="preserve"> is different with </w:t>
      </w:r>
      <w:r w:rsidRPr="008A2173">
        <w:rPr>
          <w:i/>
        </w:rPr>
        <w:t>s</w:t>
      </w:r>
      <w:r w:rsidR="008879F3">
        <w:t xml:space="preserve"> b</w:t>
      </w:r>
      <w:r w:rsidR="00C5611C">
        <w:t>y</w:t>
      </w:r>
      <w:r w:rsidR="008879F3">
        <w:t xml:space="preserve"> (18). By bounding to the cond</w:t>
      </w:r>
      <w:r w:rsidR="00732970">
        <w:t xml:space="preserve">ition of existing a sub region </w:t>
      </w:r>
      <w:r w:rsidR="008879F3" w:rsidRPr="00EA7996">
        <w:rPr>
          <w:i/>
        </w:rPr>
        <w:t>i</w:t>
      </w:r>
      <w:r w:rsidR="008879F3">
        <w:t xml:space="preserve"> instead to all sub regions (18), we can</w:t>
      </w:r>
      <w:r w:rsidR="00732970">
        <w:t xml:space="preserve"> see the expectation of having </w:t>
      </w:r>
      <w:r w:rsidR="008879F3" w:rsidRPr="0045079C">
        <w:rPr>
          <w:i/>
        </w:rPr>
        <w:t>r</w:t>
      </w:r>
      <w:r w:rsidR="008879F3">
        <w:t>=</w:t>
      </w:r>
      <w:r w:rsidR="008879F3" w:rsidRPr="0045079C">
        <w:rPr>
          <w:i/>
        </w:rPr>
        <w:t>u</w:t>
      </w:r>
      <w:r w:rsidR="008879F3">
        <w:t xml:space="preserve"> in expression (19), representing depe</w:t>
      </w:r>
      <w:r w:rsidR="001122E8">
        <w:t xml:space="preserve">ndency on the </w:t>
      </w:r>
      <w:r w:rsidR="00732970">
        <w:t xml:space="preserve">feature </w:t>
      </w:r>
      <w:r w:rsidR="008879F3" w:rsidRPr="000B3A65">
        <w:rPr>
          <w:i/>
        </w:rPr>
        <w:t>e</w:t>
      </w:r>
      <w:r w:rsidR="008879F3">
        <w:t xml:space="preserve"> of the watermarked image.</w:t>
      </w:r>
    </w:p>
    <w:tbl>
      <w:tblPr>
        <w:tblW w:w="6987" w:type="dxa"/>
        <w:tblLayout w:type="fixed"/>
        <w:tblCellMar>
          <w:left w:w="70" w:type="dxa"/>
          <w:right w:w="70" w:type="dxa"/>
        </w:tblCellMar>
        <w:tblLook w:val="0000" w:firstRow="0" w:lastRow="0" w:firstColumn="0" w:lastColumn="0" w:noHBand="0" w:noVBand="0"/>
      </w:tblPr>
      <w:tblGrid>
        <w:gridCol w:w="6379"/>
        <w:gridCol w:w="608"/>
      </w:tblGrid>
      <w:tr w:rsidR="00FD4B5F" w:rsidRPr="009B1D59" w:rsidTr="001B0C29">
        <w:tc>
          <w:tcPr>
            <w:tcW w:w="6379" w:type="dxa"/>
          </w:tcPr>
          <w:p w:rsidR="00FD4B5F" w:rsidRPr="00395892" w:rsidRDefault="00FD4B5F" w:rsidP="008879F3">
            <w:pPr>
              <w:pStyle w:val="Equation0"/>
              <w:spacing w:after="0" w:line="240" w:lineRule="auto"/>
              <w:rPr>
                <w:position w:val="-56"/>
              </w:rPr>
            </w:pPr>
            <w:r w:rsidRPr="00A22594">
              <w:rPr>
                <w:rFonts w:hint="eastAsia"/>
                <w:position w:val="-14"/>
              </w:rPr>
              <w:object w:dxaOrig="4599" w:dyaOrig="400">
                <v:shape id="_x0000_i1049" type="#_x0000_t75" style="width:183.9pt;height:17.45pt" o:ole="">
                  <v:imagedata r:id="rId56" o:title=""/>
                </v:shape>
                <o:OLEObject Type="Embed" ProgID="Equation.3" ShapeID="_x0000_i1049" DrawAspect="Content" ObjectID="_1602680266" r:id="rId57"/>
              </w:object>
            </w:r>
          </w:p>
        </w:tc>
        <w:tc>
          <w:tcPr>
            <w:tcW w:w="608" w:type="dxa"/>
          </w:tcPr>
          <w:p w:rsidR="00FD4B5F" w:rsidRPr="009B1D59" w:rsidRDefault="00FD4B5F" w:rsidP="008879F3">
            <w:pPr>
              <w:pStyle w:val="equation"/>
              <w:tabs>
                <w:tab w:val="clear" w:pos="6237"/>
              </w:tabs>
              <w:spacing w:after="0"/>
              <w:ind w:left="0" w:firstLine="0"/>
              <w:jc w:val="right"/>
            </w:pPr>
            <w:r w:rsidRPr="009B1D59">
              <w:t>(</w:t>
            </w:r>
            <w:r w:rsidRPr="0026076D">
              <w:rPr>
                <w:b/>
              </w:rPr>
              <w:fldChar w:fldCharType="begin"/>
            </w:r>
            <w:r w:rsidRPr="0026076D">
              <w:rPr>
                <w:b/>
              </w:rPr>
              <w:instrText xml:space="preserve"> SEQ eq \n </w:instrText>
            </w:r>
            <w:r w:rsidRPr="0026076D">
              <w:rPr>
                <w:b/>
              </w:rPr>
              <w:fldChar w:fldCharType="separate"/>
            </w:r>
            <w:r>
              <w:rPr>
                <w:b/>
                <w:noProof/>
              </w:rPr>
              <w:t>18</w:t>
            </w:r>
            <w:r w:rsidRPr="0026076D">
              <w:rPr>
                <w:b/>
              </w:rPr>
              <w:fldChar w:fldCharType="end"/>
            </w:r>
            <w:r w:rsidRPr="009B1D59">
              <w:t>)</w:t>
            </w:r>
          </w:p>
        </w:tc>
      </w:tr>
      <w:tr w:rsidR="008879F3" w:rsidRPr="009B1D59" w:rsidTr="001B0C29">
        <w:tc>
          <w:tcPr>
            <w:tcW w:w="6379" w:type="dxa"/>
          </w:tcPr>
          <w:p w:rsidR="008879F3" w:rsidRPr="008879F3" w:rsidRDefault="008879F3" w:rsidP="008A01D9">
            <w:pPr>
              <w:pStyle w:val="Equation0"/>
              <w:spacing w:before="0" w:line="240" w:lineRule="auto"/>
              <w:rPr>
                <w:position w:val="-14"/>
              </w:rPr>
            </w:pPr>
            <w:r w:rsidRPr="008879F3">
              <w:rPr>
                <w:rFonts w:hint="eastAsia"/>
                <w:position w:val="-14"/>
              </w:rPr>
              <w:object w:dxaOrig="3940" w:dyaOrig="740">
                <v:shape id="_x0000_i1050" type="#_x0000_t75" style="width:155.9pt;height:29.8pt" o:ole="">
                  <v:imagedata r:id="rId58" o:title=""/>
                </v:shape>
                <o:OLEObject Type="Embed" ProgID="Equation.3" ShapeID="_x0000_i1050" DrawAspect="Content" ObjectID="_1602680267" r:id="rId59"/>
              </w:object>
            </w:r>
          </w:p>
        </w:tc>
        <w:tc>
          <w:tcPr>
            <w:tcW w:w="608" w:type="dxa"/>
          </w:tcPr>
          <w:p w:rsidR="008879F3" w:rsidRPr="009B1D59" w:rsidRDefault="008879F3" w:rsidP="008A01D9">
            <w:pPr>
              <w:pStyle w:val="equation"/>
              <w:tabs>
                <w:tab w:val="clear" w:pos="6237"/>
              </w:tabs>
              <w:ind w:left="0" w:firstLine="0"/>
              <w:jc w:val="right"/>
            </w:pPr>
            <w:r w:rsidRPr="009B1D59">
              <w:t>(</w:t>
            </w:r>
            <w:r w:rsidRPr="008879F3">
              <w:rPr>
                <w:b/>
              </w:rPr>
              <w:fldChar w:fldCharType="begin"/>
            </w:r>
            <w:r w:rsidRPr="008879F3">
              <w:rPr>
                <w:b/>
              </w:rPr>
              <w:instrText xml:space="preserve"> SEQ eq \n </w:instrText>
            </w:r>
            <w:r w:rsidRPr="008879F3">
              <w:rPr>
                <w:b/>
              </w:rPr>
              <w:fldChar w:fldCharType="separate"/>
            </w:r>
            <w:r w:rsidRPr="008879F3">
              <w:rPr>
                <w:b/>
                <w:noProof/>
              </w:rPr>
              <w:t>19</w:t>
            </w:r>
            <w:r w:rsidRPr="008879F3">
              <w:rPr>
                <w:b/>
              </w:rPr>
              <w:fldChar w:fldCharType="end"/>
            </w:r>
            <w:r w:rsidRPr="009B1D59">
              <w:t>)</w:t>
            </w:r>
          </w:p>
        </w:tc>
      </w:tr>
    </w:tbl>
    <w:p w:rsidR="008A01D9" w:rsidRDefault="008A01D9" w:rsidP="008A01D9">
      <w:r>
        <w:t>Consider the problem in classification approach for feature space {</w:t>
      </w:r>
      <w:r w:rsidRPr="0004546C">
        <w:rPr>
          <w:i/>
        </w:rPr>
        <w:t>s</w:t>
      </w:r>
      <w:r>
        <w:t>}. Write {</w:t>
      </w:r>
      <w:r w:rsidR="00732970">
        <w:t xml:space="preserve">0, 1} for class domain meaning </w:t>
      </w:r>
      <w:r w:rsidRPr="0045079C">
        <w:rPr>
          <w:i/>
        </w:rPr>
        <w:t>r</w:t>
      </w:r>
      <w:r>
        <w:t>≠</w:t>
      </w:r>
      <w:r w:rsidRPr="0045079C">
        <w:rPr>
          <w:i/>
        </w:rPr>
        <w:t>u</w:t>
      </w:r>
      <w:r w:rsidR="00732970">
        <w:t xml:space="preserve"> or </w:t>
      </w:r>
      <w:r w:rsidRPr="0045079C">
        <w:rPr>
          <w:i/>
        </w:rPr>
        <w:t>r</w:t>
      </w:r>
      <w:r>
        <w:t>=</w:t>
      </w:r>
      <w:r w:rsidRPr="0045079C">
        <w:rPr>
          <w:i/>
        </w:rPr>
        <w:t>u</w:t>
      </w:r>
      <w:r>
        <w:t xml:space="preserve">. </w:t>
      </w:r>
      <w:r w:rsidRPr="00232EC4">
        <w:t xml:space="preserve">As mentioned in the </w:t>
      </w:r>
      <w:r>
        <w:t xml:space="preserve">Fig. 3, to define which sub region </w:t>
      </w:r>
      <w:r>
        <w:rPr>
          <w:i/>
        </w:rPr>
        <w:t>r</w:t>
      </w:r>
      <w:r>
        <w:t xml:space="preserve"> for embedding message given </w:t>
      </w:r>
      <w:r w:rsidRPr="00B65F52">
        <w:rPr>
          <w:i/>
        </w:rPr>
        <w:t>s</w:t>
      </w:r>
      <w:r>
        <w:t xml:space="preserve">, the saliency feature </w:t>
      </w:r>
      <w:r w:rsidRPr="00650C90">
        <w:rPr>
          <w:i/>
        </w:rPr>
        <w:t>e</w:t>
      </w:r>
      <w:r>
        <w:t xml:space="preserve"> has its impact like a hidden state. </w:t>
      </w:r>
      <w:r w:rsidR="005F2F00">
        <w:t>I</w:t>
      </w:r>
      <w:r>
        <w:t>t is necessary to apply machine learning techniques for learning the influence of the hidden state</w:t>
      </w:r>
      <w:r w:rsidR="005B4B02">
        <w:t xml:space="preserve"> (</w:t>
      </w:r>
      <w:r>
        <w:t>Fig. 5</w:t>
      </w:r>
      <w:r w:rsidR="005B4B02">
        <w:t>)</w:t>
      </w:r>
      <w:r>
        <w:t xml:space="preserve">. </w:t>
      </w:r>
      <w:r w:rsidR="005F2F00">
        <w:t>F</w:t>
      </w:r>
      <w:r>
        <w:t xml:space="preserve">eature </w:t>
      </w:r>
      <w:r w:rsidRPr="00B3767D">
        <w:rPr>
          <w:i/>
        </w:rPr>
        <w:t>s</w:t>
      </w:r>
      <w:r>
        <w:t xml:space="preserve"> is exported for each images </w:t>
      </w:r>
      <w:r w:rsidRPr="00FC7195">
        <w:rPr>
          <w:i/>
        </w:rPr>
        <w:t>I</w:t>
      </w:r>
      <w:r>
        <w:t xml:space="preserve"> from a database by a set of saliency detection models to allow watermarking encryption and decryption. Message is embedded to each sub region </w:t>
      </w:r>
      <w:r w:rsidRPr="00B3767D">
        <w:rPr>
          <w:i/>
        </w:rPr>
        <w:t>u</w:t>
      </w:r>
      <w:r>
        <w:t xml:space="preserve"> to create specific watermarked image </w:t>
      </w:r>
      <w:r w:rsidRPr="007A627B">
        <w:rPr>
          <w:i/>
        </w:rPr>
        <w:t>I</w:t>
      </w:r>
      <w:r w:rsidRPr="007A627B">
        <w:rPr>
          <w:i/>
          <w:vertAlign w:val="subscript"/>
        </w:rPr>
        <w:t>e</w:t>
      </w:r>
      <w:r>
        <w:t xml:space="preserve"> for which feature </w:t>
      </w:r>
      <w:r w:rsidRPr="0063223D">
        <w:rPr>
          <w:i/>
        </w:rPr>
        <w:t>e</w:t>
      </w:r>
      <w:r>
        <w:t xml:space="preserve"> is extracted in decryption task. The sub region </w:t>
      </w:r>
      <w:r>
        <w:rPr>
          <w:i/>
        </w:rPr>
        <w:t>r</w:t>
      </w:r>
      <w:r>
        <w:t xml:space="preserve"> is defined for decryption while robustness is estimated by comparing </w:t>
      </w:r>
      <w:r w:rsidRPr="00B3767D">
        <w:rPr>
          <w:i/>
        </w:rPr>
        <w:t>u</w:t>
      </w:r>
      <w:r>
        <w:t xml:space="preserve"> with </w:t>
      </w:r>
      <w:r>
        <w:rPr>
          <w:i/>
        </w:rPr>
        <w:t>r</w:t>
      </w:r>
      <w:r>
        <w:t xml:space="preserve">. </w:t>
      </w:r>
    </w:p>
    <w:p w:rsidR="00562CE5" w:rsidRDefault="001B0C29" w:rsidP="008A01D9">
      <w:pPr>
        <w:spacing w:before="120" w:after="120"/>
        <w:ind w:firstLine="0"/>
        <w:jc w:val="center"/>
      </w:pPr>
      <w:r>
        <w:object w:dxaOrig="17904" w:dyaOrig="8364">
          <v:shape id="_x0000_i1051" type="#_x0000_t75" style="width:295.35pt;height:136.65pt" o:ole="">
            <v:imagedata r:id="rId60" o:title=""/>
          </v:shape>
          <o:OLEObject Type="Embed" ProgID="Visio.Drawing.11" ShapeID="_x0000_i1051" DrawAspect="Content" ObjectID="_1602680268" r:id="rId61"/>
        </w:object>
      </w:r>
    </w:p>
    <w:p w:rsidR="00551396" w:rsidRDefault="00551396" w:rsidP="008879F3">
      <w:pPr>
        <w:spacing w:after="120"/>
        <w:ind w:firstLine="0"/>
      </w:pPr>
      <w:r w:rsidRPr="00551396">
        <w:rPr>
          <w:b/>
        </w:rPr>
        <w:t>Fig. 5.</w:t>
      </w:r>
      <w:r>
        <w:t xml:space="preserve"> </w:t>
      </w:r>
      <w:r w:rsidRPr="001C0E37">
        <w:t>Watermarking basing saliency detection schema</w:t>
      </w:r>
    </w:p>
    <w:p w:rsidR="00FD4B5F" w:rsidRDefault="00FD4B5F" w:rsidP="00926CF6">
      <w:r>
        <w:t xml:space="preserve">Let </w:t>
      </w:r>
      <w:r w:rsidRPr="006C312D">
        <w:rPr>
          <w:i/>
        </w:rPr>
        <w:t>θ</w:t>
      </w:r>
      <w:r>
        <w:t xml:space="preserve"> present the saliency model used for extracting saliency feature, the </w:t>
      </w:r>
      <w:r w:rsidRPr="006C312D">
        <w:t>likelihood function</w:t>
      </w:r>
      <w:r w:rsidR="00926CF6">
        <w:t xml:space="preserve"> </w:t>
      </w:r>
      <w:r w:rsidRPr="006C312D">
        <w:rPr>
          <w:i/>
        </w:rPr>
        <w:t>L</w:t>
      </w:r>
      <w:r w:rsidR="00732970" w:rsidRPr="00732970">
        <w:t>(</w:t>
      </w:r>
      <w:r w:rsidRPr="006C312D">
        <w:rPr>
          <w:i/>
        </w:rPr>
        <w:t>θ</w:t>
      </w:r>
      <w:r w:rsidR="00732970" w:rsidRPr="00732970">
        <w:t>)</w:t>
      </w:r>
      <w:r>
        <w:t xml:space="preserve"> measures robustness for the saliency model by addressing to statistical data exported in watermarking for images </w:t>
      </w:r>
      <w:r w:rsidRPr="006D5AC2">
        <w:rPr>
          <w:i/>
        </w:rPr>
        <w:t>I</w:t>
      </w:r>
      <w:r>
        <w:t xml:space="preserve"> from dataset </w:t>
      </w:r>
      <w:r w:rsidRPr="006D5AC2">
        <w:rPr>
          <w:i/>
        </w:rPr>
        <w:t>D</w:t>
      </w:r>
      <w:r>
        <w:t xml:space="preserve"> </w:t>
      </w:r>
      <w:r w:rsidR="008879F3">
        <w:t xml:space="preserve">by (20). </w:t>
      </w:r>
      <w:r w:rsidR="008879F3" w:rsidRPr="006C312D">
        <w:t xml:space="preserve">The maximum of the likelihood function with respect to </w:t>
      </w:r>
      <w:r w:rsidR="008879F3" w:rsidRPr="006C312D">
        <w:rPr>
          <w:i/>
        </w:rPr>
        <w:t>θ</w:t>
      </w:r>
      <w:r w:rsidR="008879F3">
        <w:t xml:space="preserve"> is evaluated by </w:t>
      </w:r>
      <w:r w:rsidR="008879F3" w:rsidRPr="006C312D">
        <w:t>maximum likelihood</w:t>
      </w:r>
      <w:r w:rsidR="008879F3">
        <w:t xml:space="preserve"> (ML)</w:t>
      </w:r>
      <w:r w:rsidR="008879F3" w:rsidRPr="006C312D">
        <w:t xml:space="preserve"> estimate</w:t>
      </w:r>
      <w:r w:rsidR="008879F3">
        <w:t xml:space="preserve"> </w:t>
      </w:r>
      <w:r w:rsidR="00772632">
        <w:t>[27]</w:t>
      </w:r>
      <w:r w:rsidR="008879F3">
        <w:t xml:space="preserve"> by (21).</w:t>
      </w:r>
      <w:r w:rsidR="00926CF6">
        <w:t xml:space="preserve"> Four saliency models for implementing the watermarking methods are tested for estimating the </w:t>
      </w:r>
      <w:r w:rsidR="00926CF6" w:rsidRPr="006C312D">
        <w:t>likelihood function</w:t>
      </w:r>
      <w:r w:rsidR="00926CF6">
        <w:t xml:space="preserve"> </w:t>
      </w:r>
      <w:r w:rsidR="00926CF6" w:rsidRPr="006C312D">
        <w:rPr>
          <w:i/>
        </w:rPr>
        <w:t>L</w:t>
      </w:r>
      <w:r w:rsidR="00926CF6">
        <w:t>(</w:t>
      </w:r>
      <w:r w:rsidR="00926CF6" w:rsidRPr="006C312D">
        <w:rPr>
          <w:i/>
        </w:rPr>
        <w:t>θ</w:t>
      </w:r>
      <w:r w:rsidR="00926CF6">
        <w:t>) and experimental results are reported in section 4.</w:t>
      </w:r>
    </w:p>
    <w:tbl>
      <w:tblPr>
        <w:tblW w:w="6987" w:type="dxa"/>
        <w:tblLayout w:type="fixed"/>
        <w:tblCellMar>
          <w:left w:w="70" w:type="dxa"/>
          <w:right w:w="70" w:type="dxa"/>
        </w:tblCellMar>
        <w:tblLook w:val="0000" w:firstRow="0" w:lastRow="0" w:firstColumn="0" w:lastColumn="0" w:noHBand="0" w:noVBand="0"/>
      </w:tblPr>
      <w:tblGrid>
        <w:gridCol w:w="6379"/>
        <w:gridCol w:w="608"/>
      </w:tblGrid>
      <w:tr w:rsidR="00FD4B5F" w:rsidRPr="009B1D59" w:rsidTr="001B0C29">
        <w:tc>
          <w:tcPr>
            <w:tcW w:w="6379" w:type="dxa"/>
          </w:tcPr>
          <w:p w:rsidR="00FD4B5F" w:rsidRPr="00395892" w:rsidRDefault="00FD4B5F" w:rsidP="00926CF6">
            <w:pPr>
              <w:pStyle w:val="Equation0"/>
              <w:spacing w:after="0" w:line="240" w:lineRule="auto"/>
              <w:rPr>
                <w:position w:val="-56"/>
              </w:rPr>
            </w:pPr>
            <w:r w:rsidRPr="00E64F32">
              <w:rPr>
                <w:rFonts w:hint="eastAsia"/>
                <w:position w:val="-16"/>
              </w:rPr>
              <w:object w:dxaOrig="3260" w:dyaOrig="420">
                <v:shape id="_x0000_i1052" type="#_x0000_t75" style="width:128.4pt;height:17.45pt" o:ole="">
                  <v:imagedata r:id="rId62" o:title=""/>
                </v:shape>
                <o:OLEObject Type="Embed" ProgID="Equation.3" ShapeID="_x0000_i1052" DrawAspect="Content" ObjectID="_1602680269" r:id="rId63"/>
              </w:object>
            </w:r>
          </w:p>
        </w:tc>
        <w:tc>
          <w:tcPr>
            <w:tcW w:w="608" w:type="dxa"/>
          </w:tcPr>
          <w:p w:rsidR="00FD4B5F" w:rsidRPr="009B1D59" w:rsidRDefault="00FD4B5F" w:rsidP="00926CF6">
            <w:pPr>
              <w:pStyle w:val="equation"/>
              <w:tabs>
                <w:tab w:val="clear" w:pos="6237"/>
              </w:tabs>
              <w:spacing w:after="0"/>
              <w:ind w:left="0" w:firstLine="0"/>
              <w:jc w:val="right"/>
            </w:pPr>
            <w:r w:rsidRPr="009B1D59">
              <w:t>(</w:t>
            </w:r>
            <w:r w:rsidRPr="0026076D">
              <w:rPr>
                <w:b/>
              </w:rPr>
              <w:fldChar w:fldCharType="begin"/>
            </w:r>
            <w:r w:rsidRPr="0026076D">
              <w:rPr>
                <w:b/>
              </w:rPr>
              <w:instrText xml:space="preserve"> SEQ eq \n </w:instrText>
            </w:r>
            <w:r w:rsidRPr="0026076D">
              <w:rPr>
                <w:b/>
              </w:rPr>
              <w:fldChar w:fldCharType="separate"/>
            </w:r>
            <w:r>
              <w:rPr>
                <w:b/>
                <w:noProof/>
              </w:rPr>
              <w:t>20</w:t>
            </w:r>
            <w:r w:rsidRPr="0026076D">
              <w:rPr>
                <w:b/>
              </w:rPr>
              <w:fldChar w:fldCharType="end"/>
            </w:r>
            <w:r w:rsidRPr="009B1D59">
              <w:t>)</w:t>
            </w:r>
          </w:p>
        </w:tc>
      </w:tr>
      <w:tr w:rsidR="00FD4B5F" w:rsidRPr="009B1D59" w:rsidTr="001B0C29">
        <w:tc>
          <w:tcPr>
            <w:tcW w:w="6379" w:type="dxa"/>
          </w:tcPr>
          <w:p w:rsidR="00FD4B5F" w:rsidRPr="00395892" w:rsidRDefault="00FD4B5F" w:rsidP="00926CF6">
            <w:pPr>
              <w:pStyle w:val="Equation0"/>
              <w:spacing w:before="0" w:after="0" w:line="240" w:lineRule="auto"/>
              <w:contextualSpacing/>
              <w:rPr>
                <w:position w:val="-56"/>
              </w:rPr>
            </w:pPr>
            <w:r w:rsidRPr="001329B8">
              <w:rPr>
                <w:rFonts w:hint="eastAsia"/>
                <w:position w:val="-12"/>
              </w:rPr>
              <w:object w:dxaOrig="1840" w:dyaOrig="400">
                <v:shape id="_x0000_i1053" type="#_x0000_t75" style="width:1in;height:16.05pt" o:ole="">
                  <v:imagedata r:id="rId64" o:title=""/>
                </v:shape>
                <o:OLEObject Type="Embed" ProgID="Equation.3" ShapeID="_x0000_i1053" DrawAspect="Content" ObjectID="_1602680270" r:id="rId65"/>
              </w:object>
            </w:r>
          </w:p>
        </w:tc>
        <w:tc>
          <w:tcPr>
            <w:tcW w:w="608" w:type="dxa"/>
          </w:tcPr>
          <w:p w:rsidR="00FD4B5F" w:rsidRPr="009B1D59" w:rsidRDefault="00FD4B5F" w:rsidP="00926CF6">
            <w:pPr>
              <w:pStyle w:val="equation"/>
              <w:tabs>
                <w:tab w:val="clear" w:pos="6237"/>
              </w:tabs>
              <w:spacing w:before="0" w:after="0"/>
              <w:ind w:left="0" w:firstLine="0"/>
              <w:contextualSpacing/>
              <w:jc w:val="right"/>
            </w:pPr>
            <w:r w:rsidRPr="009B1D59">
              <w:t>(</w:t>
            </w:r>
            <w:r w:rsidRPr="0026076D">
              <w:rPr>
                <w:b/>
              </w:rPr>
              <w:fldChar w:fldCharType="begin"/>
            </w:r>
            <w:r w:rsidRPr="0026076D">
              <w:rPr>
                <w:b/>
              </w:rPr>
              <w:instrText xml:space="preserve"> SEQ eq \n </w:instrText>
            </w:r>
            <w:r w:rsidRPr="0026076D">
              <w:rPr>
                <w:b/>
              </w:rPr>
              <w:fldChar w:fldCharType="separate"/>
            </w:r>
            <w:r>
              <w:rPr>
                <w:b/>
                <w:noProof/>
              </w:rPr>
              <w:t>21</w:t>
            </w:r>
            <w:r w:rsidRPr="0026076D">
              <w:rPr>
                <w:b/>
              </w:rPr>
              <w:fldChar w:fldCharType="end"/>
            </w:r>
            <w:r w:rsidRPr="009B1D59">
              <w:t>)</w:t>
            </w:r>
          </w:p>
        </w:tc>
      </w:tr>
    </w:tbl>
    <w:p w:rsidR="00FD4B5F" w:rsidRDefault="00FD4B5F" w:rsidP="00AF6C1C">
      <w:pPr>
        <w:pStyle w:val="p1a"/>
      </w:pPr>
      <w:r>
        <w:t>The ML estimate is realized by our leaning model with s</w:t>
      </w:r>
      <w:r w:rsidRPr="008A7376">
        <w:t>upport vector machine</w:t>
      </w:r>
      <w:r>
        <w:t xml:space="preserve"> (SVM) </w:t>
      </w:r>
      <w:r w:rsidR="00772632">
        <w:t>[28]</w:t>
      </w:r>
      <w:r>
        <w:t>. Features are collected in feature detection by w</w:t>
      </w:r>
      <w:r w:rsidRPr="0081002D">
        <w:t xml:space="preserve">atermarking basing saliency detection </w:t>
      </w:r>
      <w:r>
        <w:t xml:space="preserve">process mentioned above. The SVM learning is conducted for the </w:t>
      </w:r>
      <w:r w:rsidRPr="00A34812">
        <w:t>assemble</w:t>
      </w:r>
      <w:r>
        <w:t xml:space="preserve">d features to construct kernel machines. </w:t>
      </w:r>
    </w:p>
    <w:p w:rsidR="00FD4B5F" w:rsidRPr="00250F03" w:rsidRDefault="00FD4B5F" w:rsidP="00E37509">
      <w:pPr>
        <w:pStyle w:val="heading1"/>
        <w:ind w:left="426" w:hanging="426"/>
      </w:pPr>
      <w:r>
        <w:lastRenderedPageBreak/>
        <w:t>Experimental Results</w:t>
      </w:r>
    </w:p>
    <w:p w:rsidR="00F4648B" w:rsidRDefault="00FD4B5F" w:rsidP="00E00F9A">
      <w:pPr>
        <w:pStyle w:val="p1a"/>
        <w:spacing w:after="120"/>
      </w:pPr>
      <w:r>
        <w:t xml:space="preserve">The task of identifying specific sub region for watermarking by learning non saliency feature needs clarification of robustness, since the </w:t>
      </w:r>
      <w:r w:rsidRPr="006C312D">
        <w:t>likelihood function</w:t>
      </w:r>
      <w:r w:rsidR="00732970">
        <w:t xml:space="preserve"> </w:t>
      </w:r>
      <w:r w:rsidRPr="006C312D">
        <w:rPr>
          <w:i/>
        </w:rPr>
        <w:t>L</w:t>
      </w:r>
      <w:r>
        <w:t>(</w:t>
      </w:r>
      <w:r w:rsidRPr="006C312D">
        <w:rPr>
          <w:i/>
        </w:rPr>
        <w:t>θ</w:t>
      </w:r>
      <w:r>
        <w:t xml:space="preserve">) by (20) is expected to be 100% for a selected saliency model. Therefore, our experiment has focused on the searching some saliency models which satisfy the expectation. Our initial set of methods for the learning includes the </w:t>
      </w:r>
      <w:r w:rsidRPr="00196AFC">
        <w:t>saliency using region covariance</w:t>
      </w:r>
      <w:r>
        <w:t xml:space="preserve"> by </w:t>
      </w:r>
      <w:r w:rsidR="00193132">
        <w:t>[4]</w:t>
      </w:r>
      <w:r>
        <w:t xml:space="preserve">, </w:t>
      </w:r>
      <w:r w:rsidRPr="00196AFC">
        <w:t>sparse salien</w:t>
      </w:r>
      <w:r>
        <w:t xml:space="preserve">cy by </w:t>
      </w:r>
      <w:r w:rsidR="00193132">
        <w:t>[5]</w:t>
      </w:r>
      <w:r>
        <w:t xml:space="preserve">, rare saliency by </w:t>
      </w:r>
      <w:r w:rsidR="00193132">
        <w:t>[6]</w:t>
      </w:r>
      <w:r>
        <w:t xml:space="preserve"> and </w:t>
      </w:r>
      <w:r w:rsidRPr="00196AFC">
        <w:t>spectral residual</w:t>
      </w:r>
      <w:r w:rsidR="00D47E9C">
        <w:t xml:space="preserve"> saliency by </w:t>
      </w:r>
      <w:r w:rsidR="00193132">
        <w:t>[7]</w:t>
      </w:r>
      <w:r w:rsidR="00D47E9C">
        <w:t>.</w:t>
      </w:r>
    </w:p>
    <w:tbl>
      <w:tblPr>
        <w:tblStyle w:val="TableGrid"/>
        <w:tblW w:w="6955" w:type="dxa"/>
        <w:tblBorders>
          <w:top w:val="none" w:sz="0" w:space="0" w:color="auto"/>
          <w:left w:val="none" w:sz="0" w:space="0" w:color="auto"/>
          <w:bottom w:val="dotted" w:sz="4" w:space="0" w:color="auto"/>
          <w:right w:val="dotted" w:sz="4" w:space="0" w:color="auto"/>
          <w:insideH w:val="dotted" w:sz="4" w:space="0" w:color="auto"/>
          <w:insideV w:val="none" w:sz="0" w:space="0" w:color="auto"/>
        </w:tblBorders>
        <w:tblCellMar>
          <w:left w:w="28" w:type="dxa"/>
          <w:right w:w="28" w:type="dxa"/>
        </w:tblCellMar>
        <w:tblLook w:val="04A0" w:firstRow="1" w:lastRow="0" w:firstColumn="1" w:lastColumn="0" w:noHBand="0" w:noVBand="1"/>
      </w:tblPr>
      <w:tblGrid>
        <w:gridCol w:w="1729"/>
        <w:gridCol w:w="2574"/>
        <w:gridCol w:w="1395"/>
        <w:gridCol w:w="1257"/>
      </w:tblGrid>
      <w:tr w:rsidR="00E37509" w:rsidRPr="007730C8" w:rsidTr="00E37509">
        <w:tc>
          <w:tcPr>
            <w:tcW w:w="1729" w:type="dxa"/>
            <w:tcBorders>
              <w:top w:val="nil"/>
              <w:bottom w:val="nil"/>
            </w:tcBorders>
          </w:tcPr>
          <w:p w:rsidR="00E37509" w:rsidRPr="007730C8" w:rsidRDefault="00E37509" w:rsidP="00E00F9A">
            <w:pPr>
              <w:pStyle w:val="BodyText"/>
              <w:jc w:val="left"/>
              <w:rPr>
                <w:noProof/>
                <w:lang w:eastAsia="en-US"/>
              </w:rPr>
            </w:pPr>
          </w:p>
        </w:tc>
        <w:tc>
          <w:tcPr>
            <w:tcW w:w="2574" w:type="dxa"/>
            <w:tcBorders>
              <w:top w:val="nil"/>
              <w:bottom w:val="nil"/>
            </w:tcBorders>
          </w:tcPr>
          <w:p w:rsidR="00E37509" w:rsidRPr="007730C8" w:rsidRDefault="00E37509" w:rsidP="00E00F9A">
            <w:pPr>
              <w:pStyle w:val="BodyText"/>
              <w:jc w:val="left"/>
              <w:rPr>
                <w:noProof/>
                <w:lang w:eastAsia="en-US"/>
              </w:rPr>
            </w:pPr>
          </w:p>
        </w:tc>
        <w:tc>
          <w:tcPr>
            <w:tcW w:w="1395" w:type="dxa"/>
            <w:tcBorders>
              <w:top w:val="nil"/>
              <w:bottom w:val="nil"/>
            </w:tcBorders>
          </w:tcPr>
          <w:p w:rsidR="00E37509" w:rsidRPr="007730C8" w:rsidRDefault="00E37509" w:rsidP="00E00F9A">
            <w:pPr>
              <w:pStyle w:val="BodyText"/>
              <w:jc w:val="left"/>
            </w:pPr>
            <w:r w:rsidRPr="007730C8">
              <w:rPr>
                <w:noProof/>
                <w:lang w:eastAsia="en-US"/>
              </w:rPr>
              <w:drawing>
                <wp:inline distT="0" distB="0" distL="0" distR="0" wp14:anchorId="21B06BCA" wp14:editId="0823D6D0">
                  <wp:extent cx="568800" cy="453600"/>
                  <wp:effectExtent l="0" t="0" r="317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SRAS10KA.P120.F102787.jpg.S1.DA1.0.jpg"/>
                          <pic:cNvPicPr/>
                        </pic:nvPicPr>
                        <pic:blipFill>
                          <a:blip r:embed="rId66" cstate="print">
                            <a:extLst>
                              <a:ext uri="{28A0092B-C50C-407E-A947-70E740481C1C}">
                                <a14:useLocalDpi xmlns:a14="http://schemas.microsoft.com/office/drawing/2010/main" val="0"/>
                              </a:ext>
                            </a:extLst>
                          </a:blip>
                          <a:stretch>
                            <a:fillRect/>
                          </a:stretch>
                        </pic:blipFill>
                        <pic:spPr>
                          <a:xfrm>
                            <a:off x="0" y="0"/>
                            <a:ext cx="568800" cy="453600"/>
                          </a:xfrm>
                          <a:prstGeom prst="rect">
                            <a:avLst/>
                          </a:prstGeom>
                        </pic:spPr>
                      </pic:pic>
                    </a:graphicData>
                  </a:graphic>
                </wp:inline>
              </w:drawing>
            </w:r>
          </w:p>
        </w:tc>
        <w:tc>
          <w:tcPr>
            <w:tcW w:w="1257" w:type="dxa"/>
            <w:tcBorders>
              <w:top w:val="nil"/>
              <w:bottom w:val="nil"/>
              <w:right w:val="nil"/>
            </w:tcBorders>
          </w:tcPr>
          <w:p w:rsidR="00E37509" w:rsidRPr="007730C8" w:rsidRDefault="00E37509" w:rsidP="00E00F9A">
            <w:pPr>
              <w:pStyle w:val="BodyText"/>
              <w:jc w:val="left"/>
              <w:rPr>
                <w:noProof/>
                <w:lang w:eastAsia="en-US"/>
              </w:rPr>
            </w:pPr>
          </w:p>
        </w:tc>
      </w:tr>
      <w:tr w:rsidR="00E37509" w:rsidRPr="007730C8" w:rsidTr="00E37509">
        <w:tc>
          <w:tcPr>
            <w:tcW w:w="1729" w:type="dxa"/>
            <w:tcBorders>
              <w:top w:val="nil"/>
              <w:bottom w:val="nil"/>
            </w:tcBorders>
          </w:tcPr>
          <w:p w:rsidR="00E37509" w:rsidRPr="007730C8" w:rsidRDefault="00E37509" w:rsidP="00E37509">
            <w:pPr>
              <w:pStyle w:val="BodyText"/>
              <w:jc w:val="left"/>
              <w:rPr>
                <w:noProof/>
                <w:lang w:eastAsia="en-US"/>
              </w:rPr>
            </w:pPr>
          </w:p>
        </w:tc>
        <w:tc>
          <w:tcPr>
            <w:tcW w:w="2574" w:type="dxa"/>
            <w:tcBorders>
              <w:top w:val="nil"/>
              <w:bottom w:val="nil"/>
            </w:tcBorders>
          </w:tcPr>
          <w:p w:rsidR="00E37509" w:rsidRPr="007730C8" w:rsidRDefault="00E37509" w:rsidP="00E37509">
            <w:pPr>
              <w:pStyle w:val="BodyText"/>
              <w:jc w:val="left"/>
              <w:rPr>
                <w:noProof/>
                <w:lang w:eastAsia="en-US"/>
              </w:rPr>
            </w:pPr>
          </w:p>
        </w:tc>
        <w:tc>
          <w:tcPr>
            <w:tcW w:w="1395" w:type="dxa"/>
            <w:tcBorders>
              <w:top w:val="nil"/>
              <w:bottom w:val="nil"/>
            </w:tcBorders>
          </w:tcPr>
          <w:p w:rsidR="00E37509" w:rsidRPr="007730C8" w:rsidRDefault="00E37509" w:rsidP="00E37509">
            <w:pPr>
              <w:pStyle w:val="BodyText"/>
              <w:jc w:val="left"/>
              <w:rPr>
                <w:noProof/>
                <w:sz w:val="16"/>
                <w:szCs w:val="16"/>
              </w:rPr>
            </w:pPr>
            <w:r>
              <w:rPr>
                <w:noProof/>
                <w:sz w:val="16"/>
                <w:szCs w:val="16"/>
              </w:rPr>
              <w:t>a.</w:t>
            </w:r>
            <w:r w:rsidRPr="007730C8">
              <w:rPr>
                <w:noProof/>
                <w:sz w:val="16"/>
                <w:szCs w:val="16"/>
              </w:rPr>
              <w:t>Original image</w:t>
            </w:r>
            <w:r>
              <w:rPr>
                <w:noProof/>
                <w:sz w:val="16"/>
                <w:szCs w:val="16"/>
              </w:rPr>
              <w:t xml:space="preserve"> I</w:t>
            </w:r>
          </w:p>
        </w:tc>
        <w:tc>
          <w:tcPr>
            <w:tcW w:w="1257" w:type="dxa"/>
            <w:tcBorders>
              <w:top w:val="nil"/>
              <w:bottom w:val="nil"/>
              <w:right w:val="nil"/>
            </w:tcBorders>
          </w:tcPr>
          <w:p w:rsidR="00E37509" w:rsidRPr="007730C8" w:rsidRDefault="00E37509" w:rsidP="00E37509">
            <w:pPr>
              <w:pStyle w:val="BodyText"/>
              <w:jc w:val="left"/>
              <w:rPr>
                <w:noProof/>
                <w:lang w:eastAsia="en-US"/>
              </w:rPr>
            </w:pPr>
          </w:p>
        </w:tc>
      </w:tr>
      <w:tr w:rsidR="00F4648B" w:rsidRPr="007730C8" w:rsidTr="00E37509">
        <w:tc>
          <w:tcPr>
            <w:tcW w:w="1729" w:type="dxa"/>
            <w:tcBorders>
              <w:top w:val="nil"/>
              <w:bottom w:val="nil"/>
            </w:tcBorders>
          </w:tcPr>
          <w:p w:rsidR="00F4648B" w:rsidRPr="007730C8" w:rsidRDefault="00F4648B" w:rsidP="00056F34">
            <w:pPr>
              <w:pStyle w:val="BodyText"/>
              <w:jc w:val="left"/>
            </w:pPr>
            <w:r w:rsidRPr="007730C8">
              <w:rPr>
                <w:noProof/>
                <w:lang w:eastAsia="en-US"/>
              </w:rPr>
              <w:drawing>
                <wp:inline distT="0" distB="0" distL="0" distR="0">
                  <wp:extent cx="568800" cy="453600"/>
                  <wp:effectExtent l="0" t="0" r="3175"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SRAS10KA.P120.F102787.jpg.S1.jpg"/>
                          <pic:cNvPicPr/>
                        </pic:nvPicPr>
                        <pic:blipFill>
                          <a:blip r:embed="rId67" cstate="print">
                            <a:extLst>
                              <a:ext uri="{28A0092B-C50C-407E-A947-70E740481C1C}">
                                <a14:useLocalDpi xmlns:a14="http://schemas.microsoft.com/office/drawing/2010/main" val="0"/>
                              </a:ext>
                            </a:extLst>
                          </a:blip>
                          <a:stretch>
                            <a:fillRect/>
                          </a:stretch>
                        </pic:blipFill>
                        <pic:spPr>
                          <a:xfrm>
                            <a:off x="0" y="0"/>
                            <a:ext cx="568800" cy="453600"/>
                          </a:xfrm>
                          <a:prstGeom prst="rect">
                            <a:avLst/>
                          </a:prstGeom>
                          <a:ln>
                            <a:noFill/>
                          </a:ln>
                        </pic:spPr>
                      </pic:pic>
                    </a:graphicData>
                  </a:graphic>
                </wp:inline>
              </w:drawing>
            </w:r>
          </w:p>
        </w:tc>
        <w:tc>
          <w:tcPr>
            <w:tcW w:w="2574" w:type="dxa"/>
            <w:tcBorders>
              <w:top w:val="nil"/>
              <w:bottom w:val="nil"/>
            </w:tcBorders>
          </w:tcPr>
          <w:p w:rsidR="00F4648B" w:rsidRPr="007730C8" w:rsidRDefault="00F4648B" w:rsidP="00056F34">
            <w:pPr>
              <w:pStyle w:val="BodyText"/>
              <w:jc w:val="left"/>
            </w:pPr>
            <w:r w:rsidRPr="007730C8">
              <w:rPr>
                <w:noProof/>
                <w:lang w:eastAsia="en-US"/>
              </w:rPr>
              <w:drawing>
                <wp:inline distT="0" distB="0" distL="0" distR="0">
                  <wp:extent cx="568800" cy="453600"/>
                  <wp:effectExtent l="19050" t="19050" r="22225" b="2286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SRAS10KA.P120.F102787.jpg.S1-sel.jpg"/>
                          <pic:cNvPicPr/>
                        </pic:nvPicPr>
                        <pic:blipFill>
                          <a:blip r:embed="rId68" cstate="print">
                            <a:extLst>
                              <a:ext uri="{28A0092B-C50C-407E-A947-70E740481C1C}">
                                <a14:useLocalDpi xmlns:a14="http://schemas.microsoft.com/office/drawing/2010/main" val="0"/>
                              </a:ext>
                            </a:extLst>
                          </a:blip>
                          <a:stretch>
                            <a:fillRect/>
                          </a:stretch>
                        </pic:blipFill>
                        <pic:spPr>
                          <a:xfrm>
                            <a:off x="0" y="0"/>
                            <a:ext cx="568800" cy="453600"/>
                          </a:xfrm>
                          <a:prstGeom prst="rect">
                            <a:avLst/>
                          </a:prstGeom>
                          <a:ln w="3175">
                            <a:solidFill>
                              <a:schemeClr val="bg1">
                                <a:lumMod val="65000"/>
                              </a:schemeClr>
                            </a:solidFill>
                          </a:ln>
                        </pic:spPr>
                      </pic:pic>
                    </a:graphicData>
                  </a:graphic>
                </wp:inline>
              </w:drawing>
            </w:r>
          </w:p>
        </w:tc>
        <w:tc>
          <w:tcPr>
            <w:tcW w:w="1395" w:type="dxa"/>
            <w:tcBorders>
              <w:top w:val="nil"/>
              <w:bottom w:val="nil"/>
            </w:tcBorders>
          </w:tcPr>
          <w:p w:rsidR="00F4648B" w:rsidRPr="007730C8" w:rsidRDefault="00F4648B" w:rsidP="00056F34">
            <w:pPr>
              <w:pStyle w:val="BodyText"/>
              <w:jc w:val="left"/>
            </w:pPr>
            <w:r w:rsidRPr="007730C8">
              <w:rPr>
                <w:noProof/>
                <w:lang w:eastAsia="en-US"/>
              </w:rPr>
              <w:drawing>
                <wp:inline distT="0" distB="0" distL="0" distR="0">
                  <wp:extent cx="568800" cy="453600"/>
                  <wp:effectExtent l="0" t="0" r="3175"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SRAS10KA.P120.F102787.jpg.S1-DA.jpg"/>
                          <pic:cNvPicPr/>
                        </pic:nvPicPr>
                        <pic:blipFill>
                          <a:blip r:embed="rId66" cstate="print">
                            <a:extLst>
                              <a:ext uri="{28A0092B-C50C-407E-A947-70E740481C1C}">
                                <a14:useLocalDpi xmlns:a14="http://schemas.microsoft.com/office/drawing/2010/main" val="0"/>
                              </a:ext>
                            </a:extLst>
                          </a:blip>
                          <a:stretch>
                            <a:fillRect/>
                          </a:stretch>
                        </pic:blipFill>
                        <pic:spPr>
                          <a:xfrm>
                            <a:off x="0" y="0"/>
                            <a:ext cx="568800" cy="453600"/>
                          </a:xfrm>
                          <a:prstGeom prst="rect">
                            <a:avLst/>
                          </a:prstGeom>
                        </pic:spPr>
                      </pic:pic>
                    </a:graphicData>
                  </a:graphic>
                </wp:inline>
              </w:drawing>
            </w:r>
          </w:p>
        </w:tc>
        <w:tc>
          <w:tcPr>
            <w:tcW w:w="1257" w:type="dxa"/>
            <w:tcBorders>
              <w:top w:val="nil"/>
              <w:bottom w:val="nil"/>
              <w:right w:val="nil"/>
            </w:tcBorders>
          </w:tcPr>
          <w:p w:rsidR="00F4648B" w:rsidRPr="007730C8" w:rsidRDefault="00F4648B" w:rsidP="00056F34">
            <w:pPr>
              <w:pStyle w:val="BodyText"/>
              <w:jc w:val="left"/>
            </w:pPr>
            <w:r w:rsidRPr="007730C8">
              <w:rPr>
                <w:noProof/>
                <w:lang w:eastAsia="en-US"/>
              </w:rPr>
              <w:drawing>
                <wp:inline distT="0" distB="0" distL="0" distR="0">
                  <wp:extent cx="568800" cy="453600"/>
                  <wp:effectExtent l="0" t="0" r="3175"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SRAS10KA.P120.F102787.jpg.S1-S2.jpg"/>
                          <pic:cNvPicPr/>
                        </pic:nvPicPr>
                        <pic:blipFill>
                          <a:blip r:embed="rId69" cstate="print">
                            <a:extLst>
                              <a:ext uri="{28A0092B-C50C-407E-A947-70E740481C1C}">
                                <a14:useLocalDpi xmlns:a14="http://schemas.microsoft.com/office/drawing/2010/main" val="0"/>
                              </a:ext>
                            </a:extLst>
                          </a:blip>
                          <a:stretch>
                            <a:fillRect/>
                          </a:stretch>
                        </pic:blipFill>
                        <pic:spPr>
                          <a:xfrm>
                            <a:off x="0" y="0"/>
                            <a:ext cx="568800" cy="453600"/>
                          </a:xfrm>
                          <a:prstGeom prst="rect">
                            <a:avLst/>
                          </a:prstGeom>
                        </pic:spPr>
                      </pic:pic>
                    </a:graphicData>
                  </a:graphic>
                </wp:inline>
              </w:drawing>
            </w:r>
          </w:p>
        </w:tc>
      </w:tr>
      <w:tr w:rsidR="00F4648B" w:rsidRPr="007730C8" w:rsidTr="00E37509">
        <w:tc>
          <w:tcPr>
            <w:tcW w:w="1729" w:type="dxa"/>
            <w:tcBorders>
              <w:top w:val="nil"/>
              <w:bottom w:val="nil"/>
            </w:tcBorders>
          </w:tcPr>
          <w:p w:rsidR="00F4648B" w:rsidRPr="007730C8" w:rsidRDefault="00F4648B" w:rsidP="00E37509">
            <w:pPr>
              <w:pStyle w:val="BodyText"/>
              <w:jc w:val="left"/>
              <w:rPr>
                <w:noProof/>
                <w:sz w:val="16"/>
                <w:szCs w:val="16"/>
              </w:rPr>
            </w:pPr>
            <w:r>
              <w:rPr>
                <w:noProof/>
                <w:sz w:val="16"/>
                <w:szCs w:val="16"/>
              </w:rPr>
              <w:t>b.</w:t>
            </w:r>
            <w:r w:rsidRPr="007730C8">
              <w:rPr>
                <w:noProof/>
                <w:sz w:val="16"/>
                <w:szCs w:val="16"/>
              </w:rPr>
              <w:t>Salienc</w:t>
            </w:r>
            <w:r>
              <w:rPr>
                <w:noProof/>
                <w:sz w:val="16"/>
                <w:szCs w:val="16"/>
              </w:rPr>
              <w:t xml:space="preserve">y map by </w:t>
            </w:r>
            <w:r w:rsidR="00193132">
              <w:rPr>
                <w:noProof/>
                <w:sz w:val="16"/>
                <w:szCs w:val="16"/>
              </w:rPr>
              <w:t>[4]</w:t>
            </w:r>
          </w:p>
        </w:tc>
        <w:tc>
          <w:tcPr>
            <w:tcW w:w="2574" w:type="dxa"/>
            <w:tcBorders>
              <w:top w:val="nil"/>
              <w:bottom w:val="nil"/>
            </w:tcBorders>
          </w:tcPr>
          <w:p w:rsidR="00F4648B" w:rsidRPr="007730C8" w:rsidRDefault="00F4648B" w:rsidP="00056F34">
            <w:pPr>
              <w:pStyle w:val="BodyText"/>
              <w:jc w:val="left"/>
              <w:rPr>
                <w:noProof/>
                <w:sz w:val="16"/>
                <w:szCs w:val="16"/>
              </w:rPr>
            </w:pPr>
            <w:r>
              <w:rPr>
                <w:noProof/>
                <w:sz w:val="16"/>
                <w:szCs w:val="16"/>
              </w:rPr>
              <w:t xml:space="preserve">Bottom sub region, </w:t>
            </w:r>
            <w:r w:rsidRPr="00543CF9">
              <w:rPr>
                <w:i/>
                <w:noProof/>
                <w:sz w:val="16"/>
                <w:szCs w:val="16"/>
              </w:rPr>
              <w:t>m</w:t>
            </w:r>
            <w:r>
              <w:rPr>
                <w:noProof/>
                <w:sz w:val="16"/>
                <w:szCs w:val="16"/>
              </w:rPr>
              <w:t>=”</w:t>
            </w:r>
            <w:r w:rsidRPr="00A06A46">
              <w:rPr>
                <w:i/>
                <w:noProof/>
                <w:sz w:val="16"/>
                <w:szCs w:val="16"/>
              </w:rPr>
              <w:t>wmgokhgksn</w:t>
            </w:r>
            <w:r>
              <w:rPr>
                <w:noProof/>
                <w:sz w:val="16"/>
                <w:szCs w:val="16"/>
              </w:rPr>
              <w:t>”</w:t>
            </w:r>
          </w:p>
        </w:tc>
        <w:tc>
          <w:tcPr>
            <w:tcW w:w="1395" w:type="dxa"/>
            <w:tcBorders>
              <w:top w:val="nil"/>
              <w:bottom w:val="nil"/>
            </w:tcBorders>
          </w:tcPr>
          <w:p w:rsidR="00F4648B" w:rsidRPr="007730C8" w:rsidRDefault="00F4648B" w:rsidP="00056F34">
            <w:pPr>
              <w:pStyle w:val="BodyText"/>
              <w:jc w:val="left"/>
              <w:rPr>
                <w:noProof/>
                <w:sz w:val="16"/>
                <w:szCs w:val="16"/>
              </w:rPr>
            </w:pPr>
            <w:r>
              <w:rPr>
                <w:noProof/>
                <w:sz w:val="16"/>
                <w:szCs w:val="16"/>
              </w:rPr>
              <w:t xml:space="preserve">Watermarked </w:t>
            </w:r>
            <w:r w:rsidRPr="00CA78B6">
              <w:rPr>
                <w:i/>
                <w:sz w:val="16"/>
                <w:szCs w:val="16"/>
              </w:rPr>
              <w:t>I</w:t>
            </w:r>
            <w:r w:rsidRPr="00CA78B6">
              <w:rPr>
                <w:i/>
                <w:sz w:val="16"/>
                <w:szCs w:val="16"/>
                <w:vertAlign w:val="subscript"/>
              </w:rPr>
              <w:t>e</w:t>
            </w:r>
          </w:p>
        </w:tc>
        <w:tc>
          <w:tcPr>
            <w:tcW w:w="1257" w:type="dxa"/>
            <w:tcBorders>
              <w:top w:val="nil"/>
              <w:bottom w:val="nil"/>
              <w:right w:val="nil"/>
            </w:tcBorders>
          </w:tcPr>
          <w:p w:rsidR="00F4648B" w:rsidRPr="007730C8" w:rsidRDefault="00F4648B" w:rsidP="00056F34">
            <w:pPr>
              <w:pStyle w:val="BodyText"/>
              <w:jc w:val="left"/>
              <w:rPr>
                <w:noProof/>
                <w:sz w:val="15"/>
                <w:szCs w:val="15"/>
              </w:rPr>
            </w:pPr>
            <w:r>
              <w:rPr>
                <w:noProof/>
                <w:sz w:val="15"/>
                <w:szCs w:val="15"/>
              </w:rPr>
              <w:t>N</w:t>
            </w:r>
            <w:r w:rsidRPr="007730C8">
              <w:rPr>
                <w:noProof/>
                <w:sz w:val="15"/>
                <w:szCs w:val="15"/>
              </w:rPr>
              <w:t xml:space="preserve">ew salient map </w:t>
            </w:r>
          </w:p>
        </w:tc>
      </w:tr>
      <w:tr w:rsidR="00F4648B" w:rsidRPr="007730C8" w:rsidTr="00E37509">
        <w:tc>
          <w:tcPr>
            <w:tcW w:w="1729" w:type="dxa"/>
            <w:tcBorders>
              <w:top w:val="nil"/>
              <w:bottom w:val="nil"/>
            </w:tcBorders>
          </w:tcPr>
          <w:p w:rsidR="00F4648B" w:rsidRPr="007730C8" w:rsidRDefault="00F4648B" w:rsidP="00056F34">
            <w:pPr>
              <w:pStyle w:val="BodyText"/>
              <w:jc w:val="left"/>
            </w:pPr>
            <w:r w:rsidRPr="007730C8">
              <w:rPr>
                <w:noProof/>
                <w:lang w:eastAsia="en-US"/>
              </w:rPr>
              <w:drawing>
                <wp:inline distT="0" distB="0" distL="0" distR="0">
                  <wp:extent cx="568800" cy="453600"/>
                  <wp:effectExtent l="0" t="0" r="3175"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SRAS10KA.P120.F102787.jpg.S4.jpg"/>
                          <pic:cNvPicPr/>
                        </pic:nvPicPr>
                        <pic:blipFill>
                          <a:blip r:embed="rId70" cstate="print">
                            <a:extLst>
                              <a:ext uri="{28A0092B-C50C-407E-A947-70E740481C1C}">
                                <a14:useLocalDpi xmlns:a14="http://schemas.microsoft.com/office/drawing/2010/main" val="0"/>
                              </a:ext>
                            </a:extLst>
                          </a:blip>
                          <a:stretch>
                            <a:fillRect/>
                          </a:stretch>
                        </pic:blipFill>
                        <pic:spPr>
                          <a:xfrm>
                            <a:off x="0" y="0"/>
                            <a:ext cx="568800" cy="453600"/>
                          </a:xfrm>
                          <a:prstGeom prst="rect">
                            <a:avLst/>
                          </a:prstGeom>
                        </pic:spPr>
                      </pic:pic>
                    </a:graphicData>
                  </a:graphic>
                </wp:inline>
              </w:drawing>
            </w:r>
          </w:p>
        </w:tc>
        <w:tc>
          <w:tcPr>
            <w:tcW w:w="2574" w:type="dxa"/>
            <w:tcBorders>
              <w:top w:val="nil"/>
              <w:bottom w:val="nil"/>
            </w:tcBorders>
          </w:tcPr>
          <w:p w:rsidR="00F4648B" w:rsidRPr="007730C8" w:rsidRDefault="00F4648B" w:rsidP="00056F34">
            <w:pPr>
              <w:pStyle w:val="BodyText"/>
              <w:jc w:val="left"/>
            </w:pPr>
            <w:r w:rsidRPr="007730C8">
              <w:rPr>
                <w:noProof/>
                <w:lang w:eastAsia="en-US"/>
              </w:rPr>
              <w:drawing>
                <wp:inline distT="0" distB="0" distL="0" distR="0">
                  <wp:extent cx="568800" cy="453600"/>
                  <wp:effectExtent l="19050" t="19050" r="22225" b="2286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RAS10KA.P120.F102787.jpg.S4-sel.jpg"/>
                          <pic:cNvPicPr/>
                        </pic:nvPicPr>
                        <pic:blipFill>
                          <a:blip r:embed="rId71" cstate="print">
                            <a:extLst>
                              <a:ext uri="{28A0092B-C50C-407E-A947-70E740481C1C}">
                                <a14:useLocalDpi xmlns:a14="http://schemas.microsoft.com/office/drawing/2010/main" val="0"/>
                              </a:ext>
                            </a:extLst>
                          </a:blip>
                          <a:stretch>
                            <a:fillRect/>
                          </a:stretch>
                        </pic:blipFill>
                        <pic:spPr>
                          <a:xfrm>
                            <a:off x="0" y="0"/>
                            <a:ext cx="568800" cy="453600"/>
                          </a:xfrm>
                          <a:prstGeom prst="rect">
                            <a:avLst/>
                          </a:prstGeom>
                          <a:ln w="3175">
                            <a:solidFill>
                              <a:schemeClr val="bg1">
                                <a:lumMod val="75000"/>
                              </a:schemeClr>
                            </a:solidFill>
                          </a:ln>
                        </pic:spPr>
                      </pic:pic>
                    </a:graphicData>
                  </a:graphic>
                </wp:inline>
              </w:drawing>
            </w:r>
          </w:p>
        </w:tc>
        <w:tc>
          <w:tcPr>
            <w:tcW w:w="1395" w:type="dxa"/>
            <w:tcBorders>
              <w:top w:val="nil"/>
              <w:bottom w:val="nil"/>
            </w:tcBorders>
          </w:tcPr>
          <w:p w:rsidR="00F4648B" w:rsidRPr="007730C8" w:rsidRDefault="00F4648B" w:rsidP="00056F34">
            <w:pPr>
              <w:pStyle w:val="BodyText"/>
              <w:jc w:val="left"/>
            </w:pPr>
            <w:r w:rsidRPr="007730C8">
              <w:rPr>
                <w:noProof/>
                <w:lang w:eastAsia="en-US"/>
              </w:rPr>
              <w:drawing>
                <wp:inline distT="0" distB="0" distL="0" distR="0">
                  <wp:extent cx="568800" cy="453600"/>
                  <wp:effectExtent l="0" t="0" r="3175"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SRAS10KA.P120.F102787.jpg.S4-DA.jpg"/>
                          <pic:cNvPicPr/>
                        </pic:nvPicPr>
                        <pic:blipFill>
                          <a:blip r:embed="rId72" cstate="print">
                            <a:extLst>
                              <a:ext uri="{28A0092B-C50C-407E-A947-70E740481C1C}">
                                <a14:useLocalDpi xmlns:a14="http://schemas.microsoft.com/office/drawing/2010/main" val="0"/>
                              </a:ext>
                            </a:extLst>
                          </a:blip>
                          <a:stretch>
                            <a:fillRect/>
                          </a:stretch>
                        </pic:blipFill>
                        <pic:spPr>
                          <a:xfrm>
                            <a:off x="0" y="0"/>
                            <a:ext cx="568800" cy="453600"/>
                          </a:xfrm>
                          <a:prstGeom prst="rect">
                            <a:avLst/>
                          </a:prstGeom>
                        </pic:spPr>
                      </pic:pic>
                    </a:graphicData>
                  </a:graphic>
                </wp:inline>
              </w:drawing>
            </w:r>
          </w:p>
        </w:tc>
        <w:tc>
          <w:tcPr>
            <w:tcW w:w="1257" w:type="dxa"/>
            <w:tcBorders>
              <w:top w:val="nil"/>
              <w:bottom w:val="nil"/>
              <w:right w:val="nil"/>
            </w:tcBorders>
          </w:tcPr>
          <w:p w:rsidR="00F4648B" w:rsidRPr="007730C8" w:rsidRDefault="00F4648B" w:rsidP="00056F34">
            <w:pPr>
              <w:pStyle w:val="BodyText"/>
              <w:jc w:val="left"/>
            </w:pPr>
            <w:r w:rsidRPr="007730C8">
              <w:rPr>
                <w:noProof/>
                <w:lang w:eastAsia="en-US"/>
              </w:rPr>
              <w:drawing>
                <wp:inline distT="0" distB="0" distL="0" distR="0">
                  <wp:extent cx="568800" cy="453600"/>
                  <wp:effectExtent l="0" t="0" r="3175"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MSRAS10KA.P120.F102787.jpg.S4-S2.jpg"/>
                          <pic:cNvPicPr/>
                        </pic:nvPicPr>
                        <pic:blipFill>
                          <a:blip r:embed="rId73" cstate="print">
                            <a:extLst>
                              <a:ext uri="{28A0092B-C50C-407E-A947-70E740481C1C}">
                                <a14:useLocalDpi xmlns:a14="http://schemas.microsoft.com/office/drawing/2010/main" val="0"/>
                              </a:ext>
                            </a:extLst>
                          </a:blip>
                          <a:stretch>
                            <a:fillRect/>
                          </a:stretch>
                        </pic:blipFill>
                        <pic:spPr>
                          <a:xfrm>
                            <a:off x="0" y="0"/>
                            <a:ext cx="568800" cy="453600"/>
                          </a:xfrm>
                          <a:prstGeom prst="rect">
                            <a:avLst/>
                          </a:prstGeom>
                        </pic:spPr>
                      </pic:pic>
                    </a:graphicData>
                  </a:graphic>
                </wp:inline>
              </w:drawing>
            </w:r>
          </w:p>
        </w:tc>
      </w:tr>
      <w:tr w:rsidR="00F4648B" w:rsidRPr="007730C8" w:rsidTr="00E37509">
        <w:tc>
          <w:tcPr>
            <w:tcW w:w="1729" w:type="dxa"/>
            <w:tcBorders>
              <w:top w:val="nil"/>
              <w:bottom w:val="nil"/>
            </w:tcBorders>
          </w:tcPr>
          <w:p w:rsidR="00F4648B" w:rsidRPr="007730C8" w:rsidRDefault="00F4648B" w:rsidP="00E37509">
            <w:pPr>
              <w:pStyle w:val="BodyText"/>
              <w:jc w:val="left"/>
              <w:rPr>
                <w:noProof/>
                <w:sz w:val="16"/>
                <w:szCs w:val="16"/>
              </w:rPr>
            </w:pPr>
            <w:r>
              <w:rPr>
                <w:noProof/>
                <w:sz w:val="16"/>
                <w:szCs w:val="16"/>
              </w:rPr>
              <w:t>c.</w:t>
            </w:r>
            <w:r w:rsidRPr="007730C8">
              <w:rPr>
                <w:noProof/>
                <w:sz w:val="16"/>
                <w:szCs w:val="16"/>
              </w:rPr>
              <w:t>Salienc</w:t>
            </w:r>
            <w:r>
              <w:rPr>
                <w:noProof/>
                <w:sz w:val="16"/>
                <w:szCs w:val="16"/>
              </w:rPr>
              <w:t xml:space="preserve">y map by </w:t>
            </w:r>
            <w:r w:rsidR="00193132">
              <w:rPr>
                <w:noProof/>
                <w:sz w:val="16"/>
                <w:szCs w:val="16"/>
              </w:rPr>
              <w:t>[5]</w:t>
            </w:r>
          </w:p>
        </w:tc>
        <w:tc>
          <w:tcPr>
            <w:tcW w:w="2574" w:type="dxa"/>
            <w:tcBorders>
              <w:top w:val="nil"/>
              <w:bottom w:val="nil"/>
            </w:tcBorders>
          </w:tcPr>
          <w:p w:rsidR="00F4648B" w:rsidRPr="007730C8" w:rsidRDefault="00F4648B" w:rsidP="00056F34">
            <w:pPr>
              <w:pStyle w:val="BodyText"/>
              <w:jc w:val="left"/>
              <w:rPr>
                <w:noProof/>
                <w:sz w:val="16"/>
                <w:szCs w:val="16"/>
              </w:rPr>
            </w:pPr>
            <w:r>
              <w:rPr>
                <w:noProof/>
                <w:sz w:val="16"/>
                <w:szCs w:val="16"/>
              </w:rPr>
              <w:t xml:space="preserve">Top sub region, </w:t>
            </w:r>
            <w:r w:rsidRPr="00543CF9">
              <w:rPr>
                <w:i/>
                <w:noProof/>
                <w:sz w:val="16"/>
                <w:szCs w:val="16"/>
              </w:rPr>
              <w:t>m</w:t>
            </w:r>
            <w:r>
              <w:rPr>
                <w:noProof/>
                <w:sz w:val="16"/>
                <w:szCs w:val="16"/>
              </w:rPr>
              <w:t>=“</w:t>
            </w:r>
            <w:r w:rsidRPr="00637A56">
              <w:rPr>
                <w:i/>
                <w:noProof/>
                <w:sz w:val="16"/>
                <w:szCs w:val="16"/>
              </w:rPr>
              <w:t>vqiujhgxfklx</w:t>
            </w:r>
            <w:r>
              <w:rPr>
                <w:noProof/>
                <w:sz w:val="16"/>
                <w:szCs w:val="16"/>
              </w:rPr>
              <w:t>”</w:t>
            </w:r>
          </w:p>
        </w:tc>
        <w:tc>
          <w:tcPr>
            <w:tcW w:w="1395" w:type="dxa"/>
            <w:tcBorders>
              <w:top w:val="nil"/>
              <w:bottom w:val="nil"/>
            </w:tcBorders>
          </w:tcPr>
          <w:p w:rsidR="00F4648B" w:rsidRPr="007730C8" w:rsidRDefault="00F4648B" w:rsidP="00056F34">
            <w:pPr>
              <w:pStyle w:val="BodyText"/>
              <w:jc w:val="left"/>
              <w:rPr>
                <w:noProof/>
                <w:sz w:val="16"/>
                <w:szCs w:val="16"/>
              </w:rPr>
            </w:pPr>
            <w:r>
              <w:rPr>
                <w:noProof/>
                <w:sz w:val="16"/>
                <w:szCs w:val="16"/>
              </w:rPr>
              <w:t xml:space="preserve">Watermarked </w:t>
            </w:r>
            <w:r w:rsidRPr="00CA78B6">
              <w:rPr>
                <w:i/>
                <w:sz w:val="16"/>
                <w:szCs w:val="16"/>
              </w:rPr>
              <w:t>I</w:t>
            </w:r>
            <w:r w:rsidRPr="00CA78B6">
              <w:rPr>
                <w:i/>
                <w:sz w:val="16"/>
                <w:szCs w:val="16"/>
                <w:vertAlign w:val="subscript"/>
              </w:rPr>
              <w:t>e</w:t>
            </w:r>
          </w:p>
        </w:tc>
        <w:tc>
          <w:tcPr>
            <w:tcW w:w="1257" w:type="dxa"/>
            <w:tcBorders>
              <w:top w:val="nil"/>
              <w:bottom w:val="nil"/>
              <w:right w:val="nil"/>
            </w:tcBorders>
          </w:tcPr>
          <w:p w:rsidR="00F4648B" w:rsidRPr="007730C8" w:rsidRDefault="00F4648B" w:rsidP="00056F34">
            <w:pPr>
              <w:pStyle w:val="BodyText"/>
              <w:jc w:val="left"/>
              <w:rPr>
                <w:noProof/>
                <w:sz w:val="15"/>
                <w:szCs w:val="15"/>
              </w:rPr>
            </w:pPr>
            <w:r>
              <w:rPr>
                <w:noProof/>
                <w:sz w:val="15"/>
                <w:szCs w:val="15"/>
              </w:rPr>
              <w:t>N</w:t>
            </w:r>
            <w:r w:rsidRPr="007730C8">
              <w:rPr>
                <w:noProof/>
                <w:sz w:val="15"/>
                <w:szCs w:val="15"/>
              </w:rPr>
              <w:t xml:space="preserve">ew </w:t>
            </w:r>
            <w:r>
              <w:rPr>
                <w:noProof/>
                <w:sz w:val="15"/>
                <w:szCs w:val="15"/>
              </w:rPr>
              <w:t>saliency map</w:t>
            </w:r>
          </w:p>
        </w:tc>
      </w:tr>
      <w:tr w:rsidR="00F4648B" w:rsidRPr="007730C8" w:rsidTr="00E37509">
        <w:tc>
          <w:tcPr>
            <w:tcW w:w="1729" w:type="dxa"/>
            <w:tcBorders>
              <w:top w:val="nil"/>
              <w:bottom w:val="nil"/>
            </w:tcBorders>
          </w:tcPr>
          <w:p w:rsidR="00F4648B" w:rsidRPr="007730C8" w:rsidRDefault="00F4648B" w:rsidP="00056F34">
            <w:pPr>
              <w:pStyle w:val="BodyText"/>
              <w:jc w:val="left"/>
            </w:pPr>
            <w:r w:rsidRPr="007730C8">
              <w:rPr>
                <w:noProof/>
                <w:lang w:eastAsia="en-US"/>
              </w:rPr>
              <w:drawing>
                <wp:inline distT="0" distB="0" distL="0" distR="0">
                  <wp:extent cx="568800" cy="453600"/>
                  <wp:effectExtent l="0" t="0" r="3175"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MSRAS10KA.P120.F102787.jpg.S5.jpg"/>
                          <pic:cNvPicPr/>
                        </pic:nvPicPr>
                        <pic:blipFill>
                          <a:blip r:embed="rId74" cstate="print">
                            <a:extLst>
                              <a:ext uri="{28A0092B-C50C-407E-A947-70E740481C1C}">
                                <a14:useLocalDpi xmlns:a14="http://schemas.microsoft.com/office/drawing/2010/main" val="0"/>
                              </a:ext>
                            </a:extLst>
                          </a:blip>
                          <a:stretch>
                            <a:fillRect/>
                          </a:stretch>
                        </pic:blipFill>
                        <pic:spPr>
                          <a:xfrm>
                            <a:off x="0" y="0"/>
                            <a:ext cx="568800" cy="453600"/>
                          </a:xfrm>
                          <a:prstGeom prst="rect">
                            <a:avLst/>
                          </a:prstGeom>
                        </pic:spPr>
                      </pic:pic>
                    </a:graphicData>
                  </a:graphic>
                </wp:inline>
              </w:drawing>
            </w:r>
          </w:p>
        </w:tc>
        <w:tc>
          <w:tcPr>
            <w:tcW w:w="2574" w:type="dxa"/>
            <w:tcBorders>
              <w:top w:val="nil"/>
              <w:bottom w:val="nil"/>
            </w:tcBorders>
          </w:tcPr>
          <w:p w:rsidR="00F4648B" w:rsidRPr="007730C8" w:rsidRDefault="00F4648B" w:rsidP="00056F34">
            <w:pPr>
              <w:pStyle w:val="BodyText"/>
              <w:jc w:val="left"/>
            </w:pPr>
            <w:r w:rsidRPr="007730C8">
              <w:rPr>
                <w:noProof/>
                <w:lang w:eastAsia="en-US"/>
              </w:rPr>
              <w:drawing>
                <wp:inline distT="0" distB="0" distL="0" distR="0">
                  <wp:extent cx="568800" cy="453600"/>
                  <wp:effectExtent l="19050" t="19050" r="22225" b="2286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SRAS10KA.P120.F102787.jpg.S5-sel.jpg"/>
                          <pic:cNvPicPr/>
                        </pic:nvPicPr>
                        <pic:blipFill>
                          <a:blip r:embed="rId71" cstate="print">
                            <a:extLst>
                              <a:ext uri="{28A0092B-C50C-407E-A947-70E740481C1C}">
                                <a14:useLocalDpi xmlns:a14="http://schemas.microsoft.com/office/drawing/2010/main" val="0"/>
                              </a:ext>
                            </a:extLst>
                          </a:blip>
                          <a:stretch>
                            <a:fillRect/>
                          </a:stretch>
                        </pic:blipFill>
                        <pic:spPr>
                          <a:xfrm>
                            <a:off x="0" y="0"/>
                            <a:ext cx="568800" cy="453600"/>
                          </a:xfrm>
                          <a:prstGeom prst="rect">
                            <a:avLst/>
                          </a:prstGeom>
                          <a:ln w="3175">
                            <a:solidFill>
                              <a:schemeClr val="bg1">
                                <a:lumMod val="75000"/>
                              </a:schemeClr>
                            </a:solidFill>
                          </a:ln>
                        </pic:spPr>
                      </pic:pic>
                    </a:graphicData>
                  </a:graphic>
                </wp:inline>
              </w:drawing>
            </w:r>
          </w:p>
        </w:tc>
        <w:tc>
          <w:tcPr>
            <w:tcW w:w="1395" w:type="dxa"/>
            <w:tcBorders>
              <w:top w:val="nil"/>
              <w:bottom w:val="nil"/>
            </w:tcBorders>
          </w:tcPr>
          <w:p w:rsidR="00F4648B" w:rsidRPr="007730C8" w:rsidRDefault="00F4648B" w:rsidP="00056F34">
            <w:pPr>
              <w:pStyle w:val="BodyText"/>
              <w:jc w:val="left"/>
            </w:pPr>
            <w:r w:rsidRPr="007730C8">
              <w:rPr>
                <w:noProof/>
                <w:lang w:eastAsia="en-US"/>
              </w:rPr>
              <w:drawing>
                <wp:inline distT="0" distB="0" distL="0" distR="0">
                  <wp:extent cx="568800" cy="453600"/>
                  <wp:effectExtent l="0" t="0" r="3175"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MSRAS10KA.P120.F102787.jpg.S5-DA.jpg"/>
                          <pic:cNvPicPr/>
                        </pic:nvPicPr>
                        <pic:blipFill>
                          <a:blip r:embed="rId75" cstate="print">
                            <a:extLst>
                              <a:ext uri="{28A0092B-C50C-407E-A947-70E740481C1C}">
                                <a14:useLocalDpi xmlns:a14="http://schemas.microsoft.com/office/drawing/2010/main" val="0"/>
                              </a:ext>
                            </a:extLst>
                          </a:blip>
                          <a:stretch>
                            <a:fillRect/>
                          </a:stretch>
                        </pic:blipFill>
                        <pic:spPr>
                          <a:xfrm>
                            <a:off x="0" y="0"/>
                            <a:ext cx="568800" cy="453600"/>
                          </a:xfrm>
                          <a:prstGeom prst="rect">
                            <a:avLst/>
                          </a:prstGeom>
                        </pic:spPr>
                      </pic:pic>
                    </a:graphicData>
                  </a:graphic>
                </wp:inline>
              </w:drawing>
            </w:r>
          </w:p>
        </w:tc>
        <w:tc>
          <w:tcPr>
            <w:tcW w:w="1257" w:type="dxa"/>
            <w:tcBorders>
              <w:top w:val="nil"/>
              <w:bottom w:val="nil"/>
              <w:right w:val="nil"/>
            </w:tcBorders>
          </w:tcPr>
          <w:p w:rsidR="00F4648B" w:rsidRPr="007730C8" w:rsidRDefault="00F4648B" w:rsidP="00056F34">
            <w:pPr>
              <w:pStyle w:val="BodyText"/>
              <w:jc w:val="left"/>
            </w:pPr>
            <w:r w:rsidRPr="007730C8">
              <w:rPr>
                <w:noProof/>
                <w:lang w:eastAsia="en-US"/>
              </w:rPr>
              <w:drawing>
                <wp:inline distT="0" distB="0" distL="0" distR="0">
                  <wp:extent cx="568800" cy="453600"/>
                  <wp:effectExtent l="0" t="0" r="3175"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MSRAS10KA.P120.F102787.jpg.S5-S2.jpg"/>
                          <pic:cNvPicPr/>
                        </pic:nvPicPr>
                        <pic:blipFill>
                          <a:blip r:embed="rId76" cstate="print">
                            <a:extLst>
                              <a:ext uri="{28A0092B-C50C-407E-A947-70E740481C1C}">
                                <a14:useLocalDpi xmlns:a14="http://schemas.microsoft.com/office/drawing/2010/main" val="0"/>
                              </a:ext>
                            </a:extLst>
                          </a:blip>
                          <a:stretch>
                            <a:fillRect/>
                          </a:stretch>
                        </pic:blipFill>
                        <pic:spPr>
                          <a:xfrm>
                            <a:off x="0" y="0"/>
                            <a:ext cx="568800" cy="453600"/>
                          </a:xfrm>
                          <a:prstGeom prst="rect">
                            <a:avLst/>
                          </a:prstGeom>
                        </pic:spPr>
                      </pic:pic>
                    </a:graphicData>
                  </a:graphic>
                </wp:inline>
              </w:drawing>
            </w:r>
          </w:p>
        </w:tc>
      </w:tr>
      <w:tr w:rsidR="00F4648B" w:rsidTr="00E37509">
        <w:tc>
          <w:tcPr>
            <w:tcW w:w="1729" w:type="dxa"/>
            <w:tcBorders>
              <w:top w:val="nil"/>
              <w:bottom w:val="nil"/>
            </w:tcBorders>
          </w:tcPr>
          <w:p w:rsidR="00F4648B" w:rsidRPr="007730C8" w:rsidRDefault="00F4648B" w:rsidP="00E37509">
            <w:pPr>
              <w:pStyle w:val="BodyText"/>
              <w:jc w:val="left"/>
              <w:rPr>
                <w:noProof/>
                <w:sz w:val="16"/>
                <w:szCs w:val="16"/>
              </w:rPr>
            </w:pPr>
            <w:r>
              <w:rPr>
                <w:noProof/>
                <w:sz w:val="16"/>
                <w:szCs w:val="16"/>
              </w:rPr>
              <w:t>d.</w:t>
            </w:r>
            <w:r w:rsidRPr="007730C8">
              <w:rPr>
                <w:noProof/>
                <w:sz w:val="16"/>
                <w:szCs w:val="16"/>
              </w:rPr>
              <w:t>Salienc</w:t>
            </w:r>
            <w:r>
              <w:rPr>
                <w:noProof/>
                <w:sz w:val="16"/>
                <w:szCs w:val="16"/>
              </w:rPr>
              <w:t>y map by</w:t>
            </w:r>
            <w:r w:rsidR="001B0C29">
              <w:rPr>
                <w:noProof/>
                <w:sz w:val="16"/>
                <w:szCs w:val="16"/>
              </w:rPr>
              <w:t xml:space="preserve"> </w:t>
            </w:r>
            <w:r w:rsidR="00193132">
              <w:rPr>
                <w:noProof/>
                <w:sz w:val="16"/>
                <w:szCs w:val="16"/>
              </w:rPr>
              <w:t>[6]</w:t>
            </w:r>
          </w:p>
        </w:tc>
        <w:tc>
          <w:tcPr>
            <w:tcW w:w="2574" w:type="dxa"/>
            <w:tcBorders>
              <w:top w:val="nil"/>
              <w:bottom w:val="nil"/>
            </w:tcBorders>
          </w:tcPr>
          <w:p w:rsidR="00F4648B" w:rsidRPr="007730C8" w:rsidRDefault="00F4648B" w:rsidP="00056F34">
            <w:pPr>
              <w:pStyle w:val="BodyText"/>
              <w:jc w:val="left"/>
              <w:rPr>
                <w:noProof/>
                <w:sz w:val="16"/>
                <w:szCs w:val="16"/>
              </w:rPr>
            </w:pPr>
            <w:r>
              <w:rPr>
                <w:noProof/>
                <w:sz w:val="16"/>
                <w:szCs w:val="16"/>
              </w:rPr>
              <w:t xml:space="preserve">Top sub region, </w:t>
            </w:r>
            <w:r w:rsidRPr="00543CF9">
              <w:rPr>
                <w:i/>
                <w:noProof/>
                <w:sz w:val="16"/>
                <w:szCs w:val="16"/>
              </w:rPr>
              <w:t>m</w:t>
            </w:r>
            <w:r>
              <w:rPr>
                <w:noProof/>
                <w:sz w:val="16"/>
                <w:szCs w:val="16"/>
              </w:rPr>
              <w:t>=“</w:t>
            </w:r>
            <w:r w:rsidRPr="00637A56">
              <w:rPr>
                <w:i/>
                <w:noProof/>
                <w:sz w:val="16"/>
                <w:szCs w:val="16"/>
              </w:rPr>
              <w:t>dzuxzegwt</w:t>
            </w:r>
            <w:r>
              <w:rPr>
                <w:noProof/>
                <w:sz w:val="16"/>
                <w:szCs w:val="16"/>
              </w:rPr>
              <w:t>”</w:t>
            </w:r>
          </w:p>
        </w:tc>
        <w:tc>
          <w:tcPr>
            <w:tcW w:w="1395" w:type="dxa"/>
            <w:tcBorders>
              <w:top w:val="nil"/>
              <w:bottom w:val="nil"/>
            </w:tcBorders>
          </w:tcPr>
          <w:p w:rsidR="00F4648B" w:rsidRPr="007730C8" w:rsidRDefault="00F4648B" w:rsidP="00056F34">
            <w:pPr>
              <w:pStyle w:val="BodyText"/>
              <w:jc w:val="left"/>
              <w:rPr>
                <w:noProof/>
                <w:sz w:val="16"/>
                <w:szCs w:val="16"/>
              </w:rPr>
            </w:pPr>
            <w:r>
              <w:rPr>
                <w:noProof/>
                <w:sz w:val="16"/>
                <w:szCs w:val="16"/>
              </w:rPr>
              <w:t xml:space="preserve">Watermarked </w:t>
            </w:r>
            <w:r w:rsidRPr="00CA78B6">
              <w:rPr>
                <w:i/>
                <w:sz w:val="16"/>
                <w:szCs w:val="16"/>
              </w:rPr>
              <w:t>I</w:t>
            </w:r>
            <w:r w:rsidRPr="00CA78B6">
              <w:rPr>
                <w:i/>
                <w:sz w:val="16"/>
                <w:szCs w:val="16"/>
                <w:vertAlign w:val="subscript"/>
              </w:rPr>
              <w:t>e</w:t>
            </w:r>
          </w:p>
        </w:tc>
        <w:tc>
          <w:tcPr>
            <w:tcW w:w="1257" w:type="dxa"/>
            <w:tcBorders>
              <w:top w:val="nil"/>
              <w:bottom w:val="nil"/>
              <w:right w:val="nil"/>
            </w:tcBorders>
          </w:tcPr>
          <w:p w:rsidR="00F4648B" w:rsidRPr="007730C8" w:rsidRDefault="00F4648B" w:rsidP="00056F34">
            <w:pPr>
              <w:pStyle w:val="BodyText"/>
              <w:jc w:val="left"/>
              <w:rPr>
                <w:noProof/>
                <w:sz w:val="15"/>
                <w:szCs w:val="15"/>
              </w:rPr>
            </w:pPr>
            <w:r>
              <w:rPr>
                <w:noProof/>
                <w:sz w:val="15"/>
                <w:szCs w:val="15"/>
              </w:rPr>
              <w:t>N</w:t>
            </w:r>
            <w:r w:rsidRPr="007730C8">
              <w:rPr>
                <w:noProof/>
                <w:sz w:val="15"/>
                <w:szCs w:val="15"/>
              </w:rPr>
              <w:t xml:space="preserve">ew </w:t>
            </w:r>
            <w:r>
              <w:rPr>
                <w:noProof/>
                <w:sz w:val="15"/>
                <w:szCs w:val="15"/>
              </w:rPr>
              <w:t>saliency map</w:t>
            </w:r>
          </w:p>
        </w:tc>
      </w:tr>
      <w:tr w:rsidR="00F4648B" w:rsidTr="00E37509">
        <w:tc>
          <w:tcPr>
            <w:tcW w:w="1729" w:type="dxa"/>
            <w:tcBorders>
              <w:top w:val="nil"/>
              <w:bottom w:val="nil"/>
            </w:tcBorders>
          </w:tcPr>
          <w:p w:rsidR="00F4648B" w:rsidRPr="007730C8" w:rsidRDefault="00F4648B" w:rsidP="00056F34">
            <w:pPr>
              <w:pStyle w:val="BodyText"/>
              <w:jc w:val="left"/>
            </w:pPr>
            <w:r w:rsidRPr="007730C8">
              <w:rPr>
                <w:noProof/>
                <w:lang w:eastAsia="en-US"/>
              </w:rPr>
              <w:drawing>
                <wp:inline distT="0" distB="0" distL="0" distR="0">
                  <wp:extent cx="568800" cy="453600"/>
                  <wp:effectExtent l="19050" t="19050" r="22225" b="2286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MSRAS10KA.P120.F102787.jpg.S10.jpg"/>
                          <pic:cNvPicPr/>
                        </pic:nvPicPr>
                        <pic:blipFill>
                          <a:blip r:embed="rId77" cstate="print">
                            <a:extLst>
                              <a:ext uri="{28A0092B-C50C-407E-A947-70E740481C1C}">
                                <a14:useLocalDpi xmlns:a14="http://schemas.microsoft.com/office/drawing/2010/main" val="0"/>
                              </a:ext>
                            </a:extLst>
                          </a:blip>
                          <a:stretch>
                            <a:fillRect/>
                          </a:stretch>
                        </pic:blipFill>
                        <pic:spPr>
                          <a:xfrm>
                            <a:off x="0" y="0"/>
                            <a:ext cx="568800" cy="453600"/>
                          </a:xfrm>
                          <a:prstGeom prst="rect">
                            <a:avLst/>
                          </a:prstGeom>
                          <a:ln w="3175">
                            <a:solidFill>
                              <a:schemeClr val="bg1">
                                <a:lumMod val="85000"/>
                              </a:schemeClr>
                            </a:solidFill>
                          </a:ln>
                        </pic:spPr>
                      </pic:pic>
                    </a:graphicData>
                  </a:graphic>
                </wp:inline>
              </w:drawing>
            </w:r>
          </w:p>
        </w:tc>
        <w:tc>
          <w:tcPr>
            <w:tcW w:w="2574" w:type="dxa"/>
            <w:tcBorders>
              <w:top w:val="nil"/>
              <w:bottom w:val="nil"/>
            </w:tcBorders>
          </w:tcPr>
          <w:p w:rsidR="00F4648B" w:rsidRPr="007730C8" w:rsidRDefault="00F4648B" w:rsidP="00056F34">
            <w:pPr>
              <w:pStyle w:val="BodyText"/>
              <w:jc w:val="left"/>
            </w:pPr>
            <w:r w:rsidRPr="007730C8">
              <w:rPr>
                <w:noProof/>
                <w:lang w:eastAsia="en-US"/>
              </w:rPr>
              <w:drawing>
                <wp:inline distT="0" distB="0" distL="0" distR="0">
                  <wp:extent cx="568800" cy="453600"/>
                  <wp:effectExtent l="19050" t="19050" r="22225" b="2286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MSRAS10KA.P120.F102787.jpg.S10-sel.jpg"/>
                          <pic:cNvPicPr/>
                        </pic:nvPicPr>
                        <pic:blipFill>
                          <a:blip r:embed="rId71" cstate="print">
                            <a:extLst>
                              <a:ext uri="{28A0092B-C50C-407E-A947-70E740481C1C}">
                                <a14:useLocalDpi xmlns:a14="http://schemas.microsoft.com/office/drawing/2010/main" val="0"/>
                              </a:ext>
                            </a:extLst>
                          </a:blip>
                          <a:stretch>
                            <a:fillRect/>
                          </a:stretch>
                        </pic:blipFill>
                        <pic:spPr>
                          <a:xfrm>
                            <a:off x="0" y="0"/>
                            <a:ext cx="568800" cy="453600"/>
                          </a:xfrm>
                          <a:prstGeom prst="rect">
                            <a:avLst/>
                          </a:prstGeom>
                          <a:ln w="3175">
                            <a:solidFill>
                              <a:schemeClr val="bg1">
                                <a:lumMod val="75000"/>
                              </a:schemeClr>
                            </a:solidFill>
                          </a:ln>
                        </pic:spPr>
                      </pic:pic>
                    </a:graphicData>
                  </a:graphic>
                </wp:inline>
              </w:drawing>
            </w:r>
          </w:p>
        </w:tc>
        <w:tc>
          <w:tcPr>
            <w:tcW w:w="1395" w:type="dxa"/>
            <w:tcBorders>
              <w:top w:val="nil"/>
              <w:bottom w:val="nil"/>
            </w:tcBorders>
          </w:tcPr>
          <w:p w:rsidR="00F4648B" w:rsidRPr="007730C8" w:rsidRDefault="00F4648B" w:rsidP="00056F34">
            <w:pPr>
              <w:pStyle w:val="BodyText"/>
              <w:jc w:val="left"/>
            </w:pPr>
            <w:r w:rsidRPr="007730C8">
              <w:rPr>
                <w:noProof/>
                <w:lang w:eastAsia="en-US"/>
              </w:rPr>
              <w:drawing>
                <wp:inline distT="0" distB="0" distL="0" distR="0">
                  <wp:extent cx="568800" cy="453600"/>
                  <wp:effectExtent l="0" t="0" r="3175"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MSRAS10KA.P120.F102787.jpg.S10-DA.jpg"/>
                          <pic:cNvPicPr/>
                        </pic:nvPicPr>
                        <pic:blipFill>
                          <a:blip r:embed="rId78" cstate="print">
                            <a:extLst>
                              <a:ext uri="{28A0092B-C50C-407E-A947-70E740481C1C}">
                                <a14:useLocalDpi xmlns:a14="http://schemas.microsoft.com/office/drawing/2010/main" val="0"/>
                              </a:ext>
                            </a:extLst>
                          </a:blip>
                          <a:stretch>
                            <a:fillRect/>
                          </a:stretch>
                        </pic:blipFill>
                        <pic:spPr>
                          <a:xfrm>
                            <a:off x="0" y="0"/>
                            <a:ext cx="568800" cy="453600"/>
                          </a:xfrm>
                          <a:prstGeom prst="rect">
                            <a:avLst/>
                          </a:prstGeom>
                        </pic:spPr>
                      </pic:pic>
                    </a:graphicData>
                  </a:graphic>
                </wp:inline>
              </w:drawing>
            </w:r>
          </w:p>
        </w:tc>
        <w:tc>
          <w:tcPr>
            <w:tcW w:w="1257" w:type="dxa"/>
            <w:tcBorders>
              <w:top w:val="nil"/>
              <w:bottom w:val="nil"/>
              <w:right w:val="nil"/>
            </w:tcBorders>
          </w:tcPr>
          <w:p w:rsidR="00F4648B" w:rsidRDefault="00F4648B" w:rsidP="00056F34">
            <w:pPr>
              <w:pStyle w:val="BodyText"/>
              <w:jc w:val="left"/>
            </w:pPr>
            <w:r w:rsidRPr="007730C8">
              <w:rPr>
                <w:noProof/>
                <w:lang w:eastAsia="en-US"/>
              </w:rPr>
              <w:drawing>
                <wp:inline distT="0" distB="0" distL="0" distR="0">
                  <wp:extent cx="568325" cy="466025"/>
                  <wp:effectExtent l="0" t="0" r="317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MSRAS10KA.P120.F102787.jpg.S10-S2.jpg"/>
                          <pic:cNvPicPr/>
                        </pic:nvPicPr>
                        <pic:blipFill>
                          <a:blip r:embed="rId79">
                            <a:extLst>
                              <a:ext uri="{28A0092B-C50C-407E-A947-70E740481C1C}">
                                <a14:useLocalDpi xmlns:a14="http://schemas.microsoft.com/office/drawing/2010/main" val="0"/>
                              </a:ext>
                            </a:extLst>
                          </a:blip>
                          <a:stretch>
                            <a:fillRect/>
                          </a:stretch>
                        </pic:blipFill>
                        <pic:spPr>
                          <a:xfrm>
                            <a:off x="0" y="0"/>
                            <a:ext cx="596782" cy="489360"/>
                          </a:xfrm>
                          <a:prstGeom prst="rect">
                            <a:avLst/>
                          </a:prstGeom>
                        </pic:spPr>
                      </pic:pic>
                    </a:graphicData>
                  </a:graphic>
                </wp:inline>
              </w:drawing>
            </w:r>
          </w:p>
        </w:tc>
      </w:tr>
      <w:tr w:rsidR="00F4648B" w:rsidTr="00E37509">
        <w:tc>
          <w:tcPr>
            <w:tcW w:w="1729" w:type="dxa"/>
            <w:tcBorders>
              <w:top w:val="nil"/>
              <w:bottom w:val="nil"/>
            </w:tcBorders>
          </w:tcPr>
          <w:p w:rsidR="00F4648B" w:rsidRPr="007730C8" w:rsidRDefault="00F4648B" w:rsidP="00056F34">
            <w:pPr>
              <w:pStyle w:val="BodyText"/>
              <w:jc w:val="left"/>
              <w:rPr>
                <w:noProof/>
                <w:sz w:val="16"/>
                <w:szCs w:val="16"/>
              </w:rPr>
            </w:pPr>
            <w:r>
              <w:rPr>
                <w:noProof/>
                <w:sz w:val="16"/>
                <w:szCs w:val="16"/>
              </w:rPr>
              <w:t>e.</w:t>
            </w:r>
            <w:r w:rsidRPr="007730C8">
              <w:rPr>
                <w:noProof/>
                <w:sz w:val="16"/>
                <w:szCs w:val="16"/>
              </w:rPr>
              <w:t>Salienc</w:t>
            </w:r>
            <w:r w:rsidR="00E37509">
              <w:rPr>
                <w:noProof/>
                <w:sz w:val="16"/>
                <w:szCs w:val="16"/>
              </w:rPr>
              <w:t>y map by</w:t>
            </w:r>
            <w:r w:rsidR="001B0C29">
              <w:rPr>
                <w:noProof/>
                <w:sz w:val="16"/>
                <w:szCs w:val="16"/>
              </w:rPr>
              <w:t xml:space="preserve"> </w:t>
            </w:r>
            <w:r w:rsidR="00193132">
              <w:rPr>
                <w:noProof/>
                <w:sz w:val="16"/>
                <w:szCs w:val="16"/>
              </w:rPr>
              <w:t>[7]</w:t>
            </w:r>
          </w:p>
        </w:tc>
        <w:tc>
          <w:tcPr>
            <w:tcW w:w="2574" w:type="dxa"/>
            <w:tcBorders>
              <w:top w:val="nil"/>
              <w:bottom w:val="nil"/>
            </w:tcBorders>
          </w:tcPr>
          <w:p w:rsidR="00F4648B" w:rsidRPr="007730C8" w:rsidRDefault="00F4648B" w:rsidP="00056F34">
            <w:pPr>
              <w:pStyle w:val="BodyText"/>
              <w:jc w:val="left"/>
              <w:rPr>
                <w:noProof/>
                <w:sz w:val="16"/>
                <w:szCs w:val="16"/>
              </w:rPr>
            </w:pPr>
            <w:r>
              <w:rPr>
                <w:noProof/>
                <w:sz w:val="16"/>
                <w:szCs w:val="16"/>
              </w:rPr>
              <w:t xml:space="preserve">Top sub region, </w:t>
            </w:r>
            <w:r w:rsidRPr="00543CF9">
              <w:rPr>
                <w:i/>
                <w:noProof/>
                <w:sz w:val="16"/>
                <w:szCs w:val="16"/>
              </w:rPr>
              <w:t>m</w:t>
            </w:r>
            <w:r>
              <w:rPr>
                <w:noProof/>
                <w:sz w:val="16"/>
                <w:szCs w:val="16"/>
              </w:rPr>
              <w:t>=“</w:t>
            </w:r>
            <w:r w:rsidRPr="00637A56">
              <w:rPr>
                <w:i/>
                <w:noProof/>
                <w:sz w:val="16"/>
                <w:szCs w:val="16"/>
              </w:rPr>
              <w:t>qvdswweou</w:t>
            </w:r>
            <w:r>
              <w:rPr>
                <w:noProof/>
                <w:sz w:val="16"/>
                <w:szCs w:val="16"/>
              </w:rPr>
              <w:t>”</w:t>
            </w:r>
          </w:p>
        </w:tc>
        <w:tc>
          <w:tcPr>
            <w:tcW w:w="1395" w:type="dxa"/>
            <w:tcBorders>
              <w:top w:val="nil"/>
              <w:bottom w:val="nil"/>
            </w:tcBorders>
          </w:tcPr>
          <w:p w:rsidR="00F4648B" w:rsidRPr="007730C8" w:rsidRDefault="00F4648B" w:rsidP="00056F34">
            <w:pPr>
              <w:pStyle w:val="BodyText"/>
              <w:jc w:val="left"/>
              <w:rPr>
                <w:noProof/>
                <w:sz w:val="16"/>
                <w:szCs w:val="16"/>
              </w:rPr>
            </w:pPr>
            <w:r>
              <w:rPr>
                <w:noProof/>
                <w:sz w:val="16"/>
                <w:szCs w:val="16"/>
              </w:rPr>
              <w:t xml:space="preserve">Watermarked </w:t>
            </w:r>
            <w:r w:rsidRPr="00CA78B6">
              <w:rPr>
                <w:i/>
                <w:sz w:val="16"/>
                <w:szCs w:val="16"/>
              </w:rPr>
              <w:t>I</w:t>
            </w:r>
            <w:r w:rsidRPr="00CA78B6">
              <w:rPr>
                <w:i/>
                <w:sz w:val="16"/>
                <w:szCs w:val="16"/>
                <w:vertAlign w:val="subscript"/>
              </w:rPr>
              <w:t>e</w:t>
            </w:r>
          </w:p>
        </w:tc>
        <w:tc>
          <w:tcPr>
            <w:tcW w:w="1257" w:type="dxa"/>
            <w:tcBorders>
              <w:top w:val="nil"/>
              <w:bottom w:val="nil"/>
              <w:right w:val="nil"/>
            </w:tcBorders>
          </w:tcPr>
          <w:p w:rsidR="00F4648B" w:rsidRPr="007730C8" w:rsidRDefault="00F4648B" w:rsidP="00056F34">
            <w:pPr>
              <w:pStyle w:val="BodyText"/>
              <w:jc w:val="left"/>
              <w:rPr>
                <w:noProof/>
                <w:sz w:val="15"/>
                <w:szCs w:val="15"/>
              </w:rPr>
            </w:pPr>
            <w:r>
              <w:rPr>
                <w:noProof/>
                <w:sz w:val="15"/>
                <w:szCs w:val="15"/>
              </w:rPr>
              <w:t>N</w:t>
            </w:r>
            <w:r w:rsidRPr="007730C8">
              <w:rPr>
                <w:noProof/>
                <w:sz w:val="15"/>
                <w:szCs w:val="15"/>
              </w:rPr>
              <w:t xml:space="preserve">ew </w:t>
            </w:r>
            <w:r>
              <w:rPr>
                <w:noProof/>
                <w:sz w:val="15"/>
                <w:szCs w:val="15"/>
              </w:rPr>
              <w:t>saliency map</w:t>
            </w:r>
          </w:p>
        </w:tc>
      </w:tr>
    </w:tbl>
    <w:p w:rsidR="00F4648B" w:rsidRDefault="00D47E9C" w:rsidP="00E00F9A">
      <w:pPr>
        <w:pStyle w:val="figlegend"/>
        <w:spacing w:after="0"/>
      </w:pPr>
      <w:r>
        <w:rPr>
          <w:b/>
        </w:rPr>
        <w:t>Fig. 6</w:t>
      </w:r>
      <w:r w:rsidR="00F4648B">
        <w:rPr>
          <w:b/>
        </w:rPr>
        <w:t xml:space="preserve">. </w:t>
      </w:r>
      <w:r w:rsidR="00F4648B" w:rsidRPr="00F4648B">
        <w:t>Example of watermarking by various saliency models.</w:t>
      </w:r>
    </w:p>
    <w:p w:rsidR="00056F34" w:rsidRDefault="00D62FFB" w:rsidP="00CD2FBC">
      <w:pPr>
        <w:spacing w:before="120"/>
      </w:pPr>
      <w:r>
        <w:t xml:space="preserve">A saliency dataset of ten thousand images </w:t>
      </w:r>
      <w:r w:rsidR="00772632">
        <w:t>[29]</w:t>
      </w:r>
      <w:r>
        <w:t xml:space="preserve"> is used in the</w:t>
      </w:r>
      <w:r>
        <w:t xml:space="preserve"> </w:t>
      </w:r>
      <w:r>
        <w:t>learning experiments. For this dataset, saliency objects in images are diversi</w:t>
      </w:r>
      <w:r>
        <w:t>fi</w:t>
      </w:r>
      <w:r>
        <w:t>ed.</w:t>
      </w:r>
      <w:r>
        <w:t xml:space="preserve"> </w:t>
      </w:r>
      <w:r>
        <w:t>A</w:t>
      </w:r>
      <w:r>
        <w:t xml:space="preserve"> </w:t>
      </w:r>
      <w:r>
        <w:t>string is generated randomly for each text embedding. The image database is split</w:t>
      </w:r>
      <w:r>
        <w:t xml:space="preserve"> </w:t>
      </w:r>
      <w:r>
        <w:t xml:space="preserve">randomly into two datasets: a dataset for training </w:t>
      </w:r>
      <w:r w:rsidRPr="00D62FFB">
        <w:rPr>
          <w:i/>
        </w:rPr>
        <w:t>DL</w:t>
      </w:r>
      <w:r>
        <w:t xml:space="preserve"> and a dataset for testing</w:t>
      </w:r>
      <w:r>
        <w:t xml:space="preserve"> </w:t>
      </w:r>
      <w:r w:rsidRPr="00D62FFB">
        <w:rPr>
          <w:i/>
        </w:rPr>
        <w:t>DT</w:t>
      </w:r>
      <w:r>
        <w:t>. For each saliency model, SVM training is conducted to achieve kernels. To select a sub-region for hiding message,</w:t>
      </w:r>
      <w:r>
        <w:t xml:space="preserve"> </w:t>
      </w:r>
      <w:r>
        <w:t xml:space="preserve">the SVM checks saliency feature </w:t>
      </w:r>
      <w:r w:rsidRPr="00D62FFB">
        <w:rPr>
          <w:i/>
        </w:rPr>
        <w:t>s</w:t>
      </w:r>
      <w:r>
        <w:t>, which extracted from saliency map of image</w:t>
      </w:r>
      <w:r>
        <w:t xml:space="preserve"> </w:t>
      </w:r>
      <w:r w:rsidRPr="00D62FFB">
        <w:rPr>
          <w:i/>
        </w:rPr>
        <w:t>I</w:t>
      </w:r>
      <w:r>
        <w:t>. An</w:t>
      </w:r>
      <w:r>
        <w:t xml:space="preserve"> </w:t>
      </w:r>
      <w:r>
        <w:t xml:space="preserve">example is shown in Fig </w:t>
      </w:r>
      <w:r w:rsidR="00473D5F">
        <w:t>6a</w:t>
      </w:r>
      <w:r>
        <w:t>:</w:t>
      </w:r>
      <w:r w:rsidR="00473D5F">
        <w:t xml:space="preserve"> SVM with the saliency map by </w:t>
      </w:r>
      <w:r w:rsidR="00193132">
        <w:t>[4]</w:t>
      </w:r>
      <w:r>
        <w:t xml:space="preserve"> advices to take the</w:t>
      </w:r>
      <w:r>
        <w:t xml:space="preserve"> </w:t>
      </w:r>
      <w:r>
        <w:t xml:space="preserve">top sub-region for hiding a message </w:t>
      </w:r>
      <w:r w:rsidR="00473D5F" w:rsidRPr="00473D5F">
        <w:rPr>
          <w:i/>
        </w:rPr>
        <w:t>wmgokhgksn</w:t>
      </w:r>
      <w:r>
        <w:t xml:space="preserve"> that leads to new image </w:t>
      </w:r>
      <w:r w:rsidRPr="00D62FFB">
        <w:rPr>
          <w:i/>
        </w:rPr>
        <w:t>I</w:t>
      </w:r>
      <w:r w:rsidRPr="00D62FFB">
        <w:rPr>
          <w:i/>
          <w:vertAlign w:val="subscript"/>
        </w:rPr>
        <w:t>e</w:t>
      </w:r>
      <w:r>
        <w:t xml:space="preserve"> and</w:t>
      </w:r>
      <w:r>
        <w:t xml:space="preserve"> </w:t>
      </w:r>
      <w:r>
        <w:t>new salient map. The map is di</w:t>
      </w:r>
      <w:r>
        <w:t>ff</w:t>
      </w:r>
      <w:r>
        <w:t>erent to its initial map. Note that the watermark in the image is imperceptive by human eyes. Having two</w:t>
      </w:r>
      <w:r>
        <w:t xml:space="preserve"> </w:t>
      </w:r>
      <w:r>
        <w:t xml:space="preserve">images </w:t>
      </w:r>
      <w:r w:rsidRPr="00D62FFB">
        <w:rPr>
          <w:i/>
        </w:rPr>
        <w:t>I</w:t>
      </w:r>
      <w:r>
        <w:t xml:space="preserve"> and </w:t>
      </w:r>
      <w:r w:rsidRPr="00D62FFB">
        <w:rPr>
          <w:i/>
        </w:rPr>
        <w:t>I</w:t>
      </w:r>
      <w:r w:rsidRPr="00D62FFB">
        <w:rPr>
          <w:i/>
          <w:vertAlign w:val="subscript"/>
        </w:rPr>
        <w:t>e</w:t>
      </w:r>
      <w:r>
        <w:t>, their di</w:t>
      </w:r>
      <w:r>
        <w:t>ff</w:t>
      </w:r>
      <w:r>
        <w:t>erence can be measured by precision, recall, fmeasure</w:t>
      </w:r>
      <w:r>
        <w:t xml:space="preserve"> </w:t>
      </w:r>
      <w:r w:rsidR="00772632">
        <w:t>[29]</w:t>
      </w:r>
      <w:r>
        <w:t xml:space="preserve"> and reversed mean squared error (MSE) </w:t>
      </w:r>
      <w:r w:rsidR="00772632">
        <w:t>[30]</w:t>
      </w:r>
      <w:r>
        <w:t>, sum of absolute di</w:t>
      </w:r>
      <w:r>
        <w:t>ff</w:t>
      </w:r>
      <w:r>
        <w:t xml:space="preserve">erences (SAD) </w:t>
      </w:r>
      <w:r w:rsidR="00772632">
        <w:t>[31]</w:t>
      </w:r>
      <w:r>
        <w:t>, structural similarity index measure</w:t>
      </w:r>
      <w:r>
        <w:t xml:space="preserve"> </w:t>
      </w:r>
      <w:r>
        <w:t xml:space="preserve">(SSIM) and peak signal to noise ratio (PSNR) </w:t>
      </w:r>
      <w:r w:rsidR="00193132">
        <w:t>[2]</w:t>
      </w:r>
      <w:r>
        <w:t xml:space="preserve"> for estimating resemblance</w:t>
      </w:r>
      <w:r>
        <w:t xml:space="preserve"> </w:t>
      </w:r>
      <w:r>
        <w:t>instead of distinction. The</w:t>
      </w:r>
      <w:r w:rsidR="005777AE">
        <w:t xml:space="preserve"> </w:t>
      </w:r>
      <w:r>
        <w:t>fi</w:t>
      </w:r>
      <w:r>
        <w:t xml:space="preserve">rst group measures for learning the degree of </w:t>
      </w:r>
      <w:r w:rsidR="00D657C5">
        <w:t xml:space="preserve">image </w:t>
      </w:r>
      <w:r>
        <w:t>change</w:t>
      </w:r>
      <w:r>
        <w:t xml:space="preserve"> </w:t>
      </w:r>
      <w:r>
        <w:t xml:space="preserve">by watermarking derives the statistical report in Table I. </w:t>
      </w:r>
    </w:p>
    <w:p w:rsidR="00EB344B" w:rsidRDefault="00EB344B" w:rsidP="00AF6C1C">
      <w:pPr>
        <w:pStyle w:val="figurelegend"/>
        <w:spacing w:after="120"/>
      </w:pPr>
      <w:r w:rsidRPr="0034436C">
        <w:rPr>
          <w:b/>
        </w:rPr>
        <w:lastRenderedPageBreak/>
        <w:t>Table 1</w:t>
      </w:r>
      <w:r>
        <w:rPr>
          <w:b/>
        </w:rPr>
        <w:t>.</w:t>
      </w:r>
      <w:r w:rsidRPr="00F61ECD">
        <w:t xml:space="preserve"> </w:t>
      </w:r>
      <w:r w:rsidR="00D657C5">
        <w:tab/>
        <w:t>I</w:t>
      </w:r>
      <w:r w:rsidR="00D657C5" w:rsidRPr="00EB344B">
        <w:t>nvisibility of watermark basing on non</w:t>
      </w:r>
      <w:r w:rsidR="000E2D25">
        <w:t>-</w:t>
      </w:r>
      <w:r w:rsidR="00D657C5" w:rsidRPr="00EB344B">
        <w:t>saliency</w:t>
      </w:r>
      <w:r w:rsidRPr="00F61ECD">
        <w:t xml:space="preserve"> </w:t>
      </w:r>
    </w:p>
    <w:tbl>
      <w:tblPr>
        <w:tblStyle w:val="PlainTable2"/>
        <w:tblW w:w="6828" w:type="dxa"/>
        <w:tblLook w:val="04A0" w:firstRow="1" w:lastRow="0" w:firstColumn="1" w:lastColumn="0" w:noHBand="0" w:noVBand="1"/>
      </w:tblPr>
      <w:tblGrid>
        <w:gridCol w:w="1696"/>
        <w:gridCol w:w="1330"/>
        <w:gridCol w:w="1134"/>
        <w:gridCol w:w="1418"/>
        <w:gridCol w:w="1250"/>
      </w:tblGrid>
      <w:tr w:rsidR="00EB344B" w:rsidRPr="008F4AD5" w:rsidTr="009D04D0">
        <w:trPr>
          <w:cnfStyle w:val="100000000000" w:firstRow="1" w:lastRow="0" w:firstColumn="0" w:lastColumn="0" w:oddVBand="0" w:evenVBand="0" w:oddHBand="0"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tcBorders>
            <w:noWrap/>
            <w:hideMark/>
          </w:tcPr>
          <w:p w:rsidR="00EB344B" w:rsidRPr="008F4AD5" w:rsidRDefault="00EB344B" w:rsidP="008E0A1C">
            <w:pPr>
              <w:pStyle w:val="p1a"/>
              <w:spacing w:before="20" w:after="40"/>
              <w:rPr>
                <w:b w:val="0"/>
                <w:sz w:val="16"/>
                <w:szCs w:val="16"/>
              </w:rPr>
            </w:pPr>
            <w:r w:rsidRPr="008F4AD5">
              <w:rPr>
                <w:b w:val="0"/>
                <w:sz w:val="16"/>
                <w:szCs w:val="16"/>
              </w:rPr>
              <w:t>Saliency model</w:t>
            </w:r>
          </w:p>
        </w:tc>
        <w:tc>
          <w:tcPr>
            <w:tcW w:w="1330" w:type="dxa"/>
            <w:tcBorders>
              <w:top w:val="single" w:sz="4" w:space="0" w:color="auto"/>
            </w:tcBorders>
            <w:noWrap/>
            <w:hideMark/>
          </w:tcPr>
          <w:p w:rsidR="00EB344B" w:rsidRPr="008F4AD5" w:rsidRDefault="00EB344B" w:rsidP="008E0A1C">
            <w:pPr>
              <w:pStyle w:val="p1a"/>
              <w:spacing w:before="20" w:after="40"/>
              <w:jc w:val="right"/>
              <w:cnfStyle w:val="100000000000" w:firstRow="1" w:lastRow="0" w:firstColumn="0" w:lastColumn="0" w:oddVBand="0" w:evenVBand="0" w:oddHBand="0" w:evenHBand="0" w:firstRowFirstColumn="0" w:firstRowLastColumn="0" w:lastRowFirstColumn="0" w:lastRowLastColumn="0"/>
              <w:rPr>
                <w:b w:val="0"/>
                <w:sz w:val="16"/>
                <w:szCs w:val="16"/>
              </w:rPr>
            </w:pPr>
            <w:r w:rsidRPr="008F4AD5">
              <w:rPr>
                <w:b w:val="0"/>
                <w:sz w:val="16"/>
                <w:szCs w:val="16"/>
              </w:rPr>
              <w:t>Precision</w:t>
            </w:r>
            <w:r w:rsidRPr="008F4AD5">
              <w:rPr>
                <w:b w:val="0"/>
                <w:sz w:val="16"/>
                <w:szCs w:val="16"/>
                <w:vertAlign w:val="superscript"/>
              </w:rPr>
              <w:t>*</w:t>
            </w:r>
          </w:p>
        </w:tc>
        <w:tc>
          <w:tcPr>
            <w:tcW w:w="1134" w:type="dxa"/>
            <w:tcBorders>
              <w:top w:val="single" w:sz="4" w:space="0" w:color="auto"/>
            </w:tcBorders>
            <w:noWrap/>
            <w:hideMark/>
          </w:tcPr>
          <w:p w:rsidR="00EB344B" w:rsidRPr="008F4AD5" w:rsidRDefault="00EB344B" w:rsidP="008E0A1C">
            <w:pPr>
              <w:pStyle w:val="p1a"/>
              <w:spacing w:before="20" w:after="40"/>
              <w:jc w:val="right"/>
              <w:cnfStyle w:val="100000000000" w:firstRow="1" w:lastRow="0" w:firstColumn="0" w:lastColumn="0" w:oddVBand="0" w:evenVBand="0" w:oddHBand="0" w:evenHBand="0" w:firstRowFirstColumn="0" w:firstRowLastColumn="0" w:lastRowFirstColumn="0" w:lastRowLastColumn="0"/>
              <w:rPr>
                <w:b w:val="0"/>
                <w:sz w:val="16"/>
                <w:szCs w:val="16"/>
              </w:rPr>
            </w:pPr>
            <w:r w:rsidRPr="008F4AD5">
              <w:rPr>
                <w:b w:val="0"/>
                <w:sz w:val="16"/>
                <w:szCs w:val="16"/>
              </w:rPr>
              <w:t>Recall</w:t>
            </w:r>
          </w:p>
        </w:tc>
        <w:tc>
          <w:tcPr>
            <w:tcW w:w="1418" w:type="dxa"/>
            <w:tcBorders>
              <w:top w:val="single" w:sz="4" w:space="0" w:color="auto"/>
            </w:tcBorders>
            <w:noWrap/>
            <w:hideMark/>
          </w:tcPr>
          <w:p w:rsidR="00EB344B" w:rsidRPr="008F4AD5" w:rsidRDefault="00EB344B" w:rsidP="008E0A1C">
            <w:pPr>
              <w:pStyle w:val="p1a"/>
              <w:spacing w:before="20" w:after="40"/>
              <w:jc w:val="right"/>
              <w:cnfStyle w:val="100000000000" w:firstRow="1" w:lastRow="0" w:firstColumn="0" w:lastColumn="0" w:oddVBand="0" w:evenVBand="0" w:oddHBand="0" w:evenHBand="0" w:firstRowFirstColumn="0" w:firstRowLastColumn="0" w:lastRowFirstColumn="0" w:lastRowLastColumn="0"/>
              <w:rPr>
                <w:b w:val="0"/>
                <w:sz w:val="16"/>
                <w:szCs w:val="16"/>
              </w:rPr>
            </w:pPr>
            <w:r w:rsidRPr="008F4AD5">
              <w:rPr>
                <w:b w:val="0"/>
                <w:sz w:val="16"/>
                <w:szCs w:val="16"/>
              </w:rPr>
              <w:t>Fmeasure</w:t>
            </w:r>
          </w:p>
        </w:tc>
        <w:tc>
          <w:tcPr>
            <w:tcW w:w="1250" w:type="dxa"/>
            <w:tcBorders>
              <w:top w:val="single" w:sz="4" w:space="0" w:color="auto"/>
            </w:tcBorders>
            <w:noWrap/>
            <w:hideMark/>
          </w:tcPr>
          <w:p w:rsidR="00EB344B" w:rsidRPr="008F4AD5" w:rsidRDefault="00EB344B" w:rsidP="008E0A1C">
            <w:pPr>
              <w:pStyle w:val="p1a"/>
              <w:spacing w:before="20" w:after="40"/>
              <w:jc w:val="right"/>
              <w:cnfStyle w:val="100000000000" w:firstRow="1" w:lastRow="0" w:firstColumn="0" w:lastColumn="0" w:oddVBand="0" w:evenVBand="0" w:oddHBand="0" w:evenHBand="0" w:firstRowFirstColumn="0" w:firstRowLastColumn="0" w:lastRowFirstColumn="0" w:lastRowLastColumn="0"/>
              <w:rPr>
                <w:b w:val="0"/>
                <w:sz w:val="16"/>
                <w:szCs w:val="16"/>
              </w:rPr>
            </w:pPr>
            <w:r w:rsidRPr="008F4AD5">
              <w:rPr>
                <w:b w:val="0"/>
                <w:sz w:val="16"/>
                <w:szCs w:val="16"/>
              </w:rPr>
              <w:t>rMSE</w:t>
            </w:r>
          </w:p>
        </w:tc>
      </w:tr>
      <w:tr w:rsidR="00EB344B" w:rsidRPr="008F4AD5" w:rsidTr="009D04D0">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1696" w:type="dxa"/>
            <w:noWrap/>
            <w:hideMark/>
          </w:tcPr>
          <w:p w:rsidR="00EB344B" w:rsidRPr="009D04D0" w:rsidRDefault="00EB344B" w:rsidP="008E0A1C">
            <w:pPr>
              <w:pStyle w:val="p1a"/>
              <w:spacing w:before="20" w:after="40"/>
              <w:rPr>
                <w:b w:val="0"/>
                <w:sz w:val="16"/>
                <w:szCs w:val="16"/>
              </w:rPr>
            </w:pPr>
            <w:r w:rsidRPr="009D04D0">
              <w:rPr>
                <w:b w:val="0"/>
                <w:sz w:val="16"/>
                <w:szCs w:val="16"/>
              </w:rPr>
              <w:t xml:space="preserve">Covariance </w:t>
            </w:r>
            <w:r w:rsidR="00193132">
              <w:rPr>
                <w:b w:val="0"/>
                <w:sz w:val="16"/>
                <w:szCs w:val="16"/>
              </w:rPr>
              <w:t>[4]</w:t>
            </w:r>
          </w:p>
        </w:tc>
        <w:tc>
          <w:tcPr>
            <w:tcW w:w="1330" w:type="dxa"/>
            <w:noWrap/>
            <w:hideMark/>
          </w:tcPr>
          <w:p w:rsidR="00EB344B" w:rsidRPr="008F4AD5" w:rsidRDefault="00EB344B" w:rsidP="008E0A1C">
            <w:pPr>
              <w:pStyle w:val="p1a"/>
              <w:spacing w:before="20" w:after="40"/>
              <w:jc w:val="right"/>
              <w:cnfStyle w:val="000000100000" w:firstRow="0" w:lastRow="0" w:firstColumn="0" w:lastColumn="0" w:oddVBand="0" w:evenVBand="0" w:oddHBand="1" w:evenHBand="0" w:firstRowFirstColumn="0" w:firstRowLastColumn="0" w:lastRowFirstColumn="0" w:lastRowLastColumn="0"/>
              <w:rPr>
                <w:sz w:val="16"/>
                <w:szCs w:val="16"/>
              </w:rPr>
            </w:pPr>
            <w:r w:rsidRPr="008F4AD5">
              <w:rPr>
                <w:sz w:val="16"/>
                <w:szCs w:val="16"/>
              </w:rPr>
              <w:t>0.8895</w:t>
            </w:r>
          </w:p>
        </w:tc>
        <w:tc>
          <w:tcPr>
            <w:tcW w:w="1134" w:type="dxa"/>
            <w:noWrap/>
            <w:hideMark/>
          </w:tcPr>
          <w:p w:rsidR="00EB344B" w:rsidRPr="008F4AD5" w:rsidRDefault="00EB344B" w:rsidP="008E0A1C">
            <w:pPr>
              <w:pStyle w:val="p1a"/>
              <w:spacing w:before="20" w:after="40"/>
              <w:jc w:val="right"/>
              <w:cnfStyle w:val="000000100000" w:firstRow="0" w:lastRow="0" w:firstColumn="0" w:lastColumn="0" w:oddVBand="0" w:evenVBand="0" w:oddHBand="1" w:evenHBand="0" w:firstRowFirstColumn="0" w:firstRowLastColumn="0" w:lastRowFirstColumn="0" w:lastRowLastColumn="0"/>
              <w:rPr>
                <w:sz w:val="16"/>
                <w:szCs w:val="16"/>
              </w:rPr>
            </w:pPr>
            <w:r w:rsidRPr="008F4AD5">
              <w:rPr>
                <w:sz w:val="16"/>
                <w:szCs w:val="16"/>
              </w:rPr>
              <w:t>0.9947</w:t>
            </w:r>
          </w:p>
        </w:tc>
        <w:tc>
          <w:tcPr>
            <w:tcW w:w="1418" w:type="dxa"/>
            <w:noWrap/>
            <w:hideMark/>
          </w:tcPr>
          <w:p w:rsidR="00EB344B" w:rsidRPr="008F4AD5" w:rsidRDefault="00EB344B" w:rsidP="008E0A1C">
            <w:pPr>
              <w:pStyle w:val="p1a"/>
              <w:spacing w:before="20" w:after="40"/>
              <w:jc w:val="right"/>
              <w:cnfStyle w:val="000000100000" w:firstRow="0" w:lastRow="0" w:firstColumn="0" w:lastColumn="0" w:oddVBand="0" w:evenVBand="0" w:oddHBand="1" w:evenHBand="0" w:firstRowFirstColumn="0" w:firstRowLastColumn="0" w:lastRowFirstColumn="0" w:lastRowLastColumn="0"/>
              <w:rPr>
                <w:sz w:val="16"/>
                <w:szCs w:val="16"/>
              </w:rPr>
            </w:pPr>
            <w:r w:rsidRPr="008F4AD5">
              <w:rPr>
                <w:sz w:val="16"/>
                <w:szCs w:val="16"/>
              </w:rPr>
              <w:t>0.9391</w:t>
            </w:r>
          </w:p>
        </w:tc>
        <w:tc>
          <w:tcPr>
            <w:tcW w:w="1250" w:type="dxa"/>
            <w:noWrap/>
            <w:hideMark/>
          </w:tcPr>
          <w:p w:rsidR="00EB344B" w:rsidRPr="008F4AD5" w:rsidRDefault="00EB344B" w:rsidP="008E0A1C">
            <w:pPr>
              <w:pStyle w:val="p1a"/>
              <w:spacing w:before="20" w:after="40"/>
              <w:jc w:val="right"/>
              <w:cnfStyle w:val="000000100000" w:firstRow="0" w:lastRow="0" w:firstColumn="0" w:lastColumn="0" w:oddVBand="0" w:evenVBand="0" w:oddHBand="1" w:evenHBand="0" w:firstRowFirstColumn="0" w:firstRowLastColumn="0" w:lastRowFirstColumn="0" w:lastRowLastColumn="0"/>
              <w:rPr>
                <w:sz w:val="16"/>
                <w:szCs w:val="16"/>
              </w:rPr>
            </w:pPr>
            <w:r w:rsidRPr="008F4AD5">
              <w:rPr>
                <w:sz w:val="16"/>
                <w:szCs w:val="16"/>
              </w:rPr>
              <w:t>0.9638</w:t>
            </w:r>
          </w:p>
        </w:tc>
      </w:tr>
      <w:tr w:rsidR="00EB344B" w:rsidRPr="008F4AD5" w:rsidTr="009D04D0">
        <w:trPr>
          <w:trHeight w:val="235"/>
        </w:trPr>
        <w:tc>
          <w:tcPr>
            <w:cnfStyle w:val="001000000000" w:firstRow="0" w:lastRow="0" w:firstColumn="1" w:lastColumn="0" w:oddVBand="0" w:evenVBand="0" w:oddHBand="0" w:evenHBand="0" w:firstRowFirstColumn="0" w:firstRowLastColumn="0" w:lastRowFirstColumn="0" w:lastRowLastColumn="0"/>
            <w:tcW w:w="1696" w:type="dxa"/>
            <w:noWrap/>
            <w:hideMark/>
          </w:tcPr>
          <w:p w:rsidR="00EB344B" w:rsidRPr="009D04D0" w:rsidRDefault="00EB344B" w:rsidP="008E0A1C">
            <w:pPr>
              <w:pStyle w:val="p1a"/>
              <w:spacing w:before="20" w:after="40"/>
              <w:rPr>
                <w:b w:val="0"/>
                <w:sz w:val="16"/>
                <w:szCs w:val="16"/>
              </w:rPr>
            </w:pPr>
            <w:r w:rsidRPr="009D04D0">
              <w:rPr>
                <w:b w:val="0"/>
                <w:sz w:val="16"/>
                <w:szCs w:val="16"/>
              </w:rPr>
              <w:t xml:space="preserve">Highlighting </w:t>
            </w:r>
            <w:r w:rsidR="00193132">
              <w:rPr>
                <w:b w:val="0"/>
                <w:sz w:val="16"/>
                <w:szCs w:val="16"/>
              </w:rPr>
              <w:t>[5]</w:t>
            </w:r>
          </w:p>
        </w:tc>
        <w:tc>
          <w:tcPr>
            <w:tcW w:w="1330" w:type="dxa"/>
            <w:noWrap/>
            <w:hideMark/>
          </w:tcPr>
          <w:p w:rsidR="00EB344B" w:rsidRPr="008F4AD5" w:rsidRDefault="00EB344B" w:rsidP="008E0A1C">
            <w:pPr>
              <w:pStyle w:val="p1a"/>
              <w:spacing w:before="20" w:after="40"/>
              <w:jc w:val="right"/>
              <w:cnfStyle w:val="000000000000" w:firstRow="0" w:lastRow="0" w:firstColumn="0" w:lastColumn="0" w:oddVBand="0" w:evenVBand="0" w:oddHBand="0" w:evenHBand="0" w:firstRowFirstColumn="0" w:firstRowLastColumn="0" w:lastRowFirstColumn="0" w:lastRowLastColumn="0"/>
              <w:rPr>
                <w:b/>
                <w:sz w:val="16"/>
                <w:szCs w:val="16"/>
              </w:rPr>
            </w:pPr>
            <w:r w:rsidRPr="008F4AD5">
              <w:rPr>
                <w:b/>
                <w:sz w:val="16"/>
                <w:szCs w:val="16"/>
              </w:rPr>
              <w:t>0.9266</w:t>
            </w:r>
          </w:p>
        </w:tc>
        <w:tc>
          <w:tcPr>
            <w:tcW w:w="1134" w:type="dxa"/>
            <w:noWrap/>
            <w:hideMark/>
          </w:tcPr>
          <w:p w:rsidR="00EB344B" w:rsidRPr="008F4AD5" w:rsidRDefault="00EB344B" w:rsidP="008E0A1C">
            <w:pPr>
              <w:pStyle w:val="p1a"/>
              <w:spacing w:before="20" w:after="40"/>
              <w:jc w:val="right"/>
              <w:cnfStyle w:val="000000000000" w:firstRow="0" w:lastRow="0" w:firstColumn="0" w:lastColumn="0" w:oddVBand="0" w:evenVBand="0" w:oddHBand="0" w:evenHBand="0" w:firstRowFirstColumn="0" w:firstRowLastColumn="0" w:lastRowFirstColumn="0" w:lastRowLastColumn="0"/>
              <w:rPr>
                <w:i/>
                <w:sz w:val="16"/>
                <w:szCs w:val="16"/>
              </w:rPr>
            </w:pPr>
            <w:r w:rsidRPr="008F4AD5">
              <w:rPr>
                <w:i/>
                <w:sz w:val="16"/>
                <w:szCs w:val="16"/>
              </w:rPr>
              <w:t>0.9959</w:t>
            </w:r>
          </w:p>
        </w:tc>
        <w:tc>
          <w:tcPr>
            <w:tcW w:w="1418" w:type="dxa"/>
            <w:noWrap/>
            <w:hideMark/>
          </w:tcPr>
          <w:p w:rsidR="00EB344B" w:rsidRPr="008F4AD5" w:rsidRDefault="00EB344B" w:rsidP="008E0A1C">
            <w:pPr>
              <w:pStyle w:val="p1a"/>
              <w:spacing w:before="20" w:after="40"/>
              <w:jc w:val="right"/>
              <w:cnfStyle w:val="000000000000" w:firstRow="0" w:lastRow="0" w:firstColumn="0" w:lastColumn="0" w:oddVBand="0" w:evenVBand="0" w:oddHBand="0" w:evenHBand="0" w:firstRowFirstColumn="0" w:firstRowLastColumn="0" w:lastRowFirstColumn="0" w:lastRowLastColumn="0"/>
              <w:rPr>
                <w:b/>
                <w:sz w:val="16"/>
                <w:szCs w:val="16"/>
              </w:rPr>
            </w:pPr>
            <w:r w:rsidRPr="008F4AD5">
              <w:rPr>
                <w:b/>
                <w:sz w:val="16"/>
                <w:szCs w:val="16"/>
              </w:rPr>
              <w:t>0.9573</w:t>
            </w:r>
          </w:p>
        </w:tc>
        <w:tc>
          <w:tcPr>
            <w:tcW w:w="1250" w:type="dxa"/>
            <w:noWrap/>
            <w:hideMark/>
          </w:tcPr>
          <w:p w:rsidR="00EB344B" w:rsidRPr="008F4AD5" w:rsidRDefault="00EB344B" w:rsidP="008E0A1C">
            <w:pPr>
              <w:pStyle w:val="p1a"/>
              <w:spacing w:before="20" w:after="40"/>
              <w:jc w:val="right"/>
              <w:cnfStyle w:val="000000000000" w:firstRow="0" w:lastRow="0" w:firstColumn="0" w:lastColumn="0" w:oddVBand="0" w:evenVBand="0" w:oddHBand="0" w:evenHBand="0" w:firstRowFirstColumn="0" w:firstRowLastColumn="0" w:lastRowFirstColumn="0" w:lastRowLastColumn="0"/>
              <w:rPr>
                <w:i/>
                <w:sz w:val="16"/>
                <w:szCs w:val="16"/>
              </w:rPr>
            </w:pPr>
            <w:r w:rsidRPr="008F4AD5">
              <w:rPr>
                <w:i/>
                <w:sz w:val="16"/>
                <w:szCs w:val="16"/>
              </w:rPr>
              <w:t>0.9652</w:t>
            </w:r>
          </w:p>
        </w:tc>
      </w:tr>
      <w:tr w:rsidR="00EB344B" w:rsidRPr="008F4AD5" w:rsidTr="009D04D0">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1696" w:type="dxa"/>
            <w:tcBorders>
              <w:bottom w:val="single" w:sz="4" w:space="0" w:color="auto"/>
            </w:tcBorders>
            <w:noWrap/>
            <w:hideMark/>
          </w:tcPr>
          <w:p w:rsidR="00EB344B" w:rsidRPr="009D04D0" w:rsidRDefault="00EB344B" w:rsidP="008E0A1C">
            <w:pPr>
              <w:pStyle w:val="p1a"/>
              <w:spacing w:before="20" w:after="40"/>
              <w:rPr>
                <w:b w:val="0"/>
                <w:sz w:val="16"/>
                <w:szCs w:val="16"/>
              </w:rPr>
            </w:pPr>
            <w:r w:rsidRPr="009D04D0">
              <w:rPr>
                <w:b w:val="0"/>
                <w:sz w:val="16"/>
                <w:szCs w:val="16"/>
              </w:rPr>
              <w:t xml:space="preserve">Rare </w:t>
            </w:r>
            <w:r w:rsidR="00193132">
              <w:rPr>
                <w:b w:val="0"/>
                <w:sz w:val="16"/>
                <w:szCs w:val="16"/>
              </w:rPr>
              <w:t>[6]</w:t>
            </w:r>
          </w:p>
        </w:tc>
        <w:tc>
          <w:tcPr>
            <w:tcW w:w="1330" w:type="dxa"/>
            <w:tcBorders>
              <w:bottom w:val="single" w:sz="4" w:space="0" w:color="auto"/>
            </w:tcBorders>
            <w:noWrap/>
            <w:hideMark/>
          </w:tcPr>
          <w:p w:rsidR="00EB344B" w:rsidRPr="008F4AD5" w:rsidRDefault="00EB344B" w:rsidP="008E0A1C">
            <w:pPr>
              <w:pStyle w:val="p1a"/>
              <w:spacing w:before="20" w:after="40"/>
              <w:jc w:val="right"/>
              <w:cnfStyle w:val="000000100000" w:firstRow="0" w:lastRow="0" w:firstColumn="0" w:lastColumn="0" w:oddVBand="0" w:evenVBand="0" w:oddHBand="1" w:evenHBand="0" w:firstRowFirstColumn="0" w:firstRowLastColumn="0" w:lastRowFirstColumn="0" w:lastRowLastColumn="0"/>
              <w:rPr>
                <w:i/>
                <w:sz w:val="16"/>
                <w:szCs w:val="16"/>
              </w:rPr>
            </w:pPr>
            <w:r w:rsidRPr="008F4AD5">
              <w:rPr>
                <w:i/>
                <w:sz w:val="16"/>
                <w:szCs w:val="16"/>
              </w:rPr>
              <w:t>0.9189</w:t>
            </w:r>
          </w:p>
        </w:tc>
        <w:tc>
          <w:tcPr>
            <w:tcW w:w="1134" w:type="dxa"/>
            <w:tcBorders>
              <w:bottom w:val="single" w:sz="4" w:space="0" w:color="auto"/>
            </w:tcBorders>
            <w:noWrap/>
            <w:hideMark/>
          </w:tcPr>
          <w:p w:rsidR="00EB344B" w:rsidRPr="008F4AD5" w:rsidRDefault="00EB344B" w:rsidP="008E0A1C">
            <w:pPr>
              <w:pStyle w:val="p1a"/>
              <w:spacing w:before="20" w:after="40"/>
              <w:jc w:val="right"/>
              <w:cnfStyle w:val="000000100000" w:firstRow="0" w:lastRow="0" w:firstColumn="0" w:lastColumn="0" w:oddVBand="0" w:evenVBand="0" w:oddHBand="1" w:evenHBand="0" w:firstRowFirstColumn="0" w:firstRowLastColumn="0" w:lastRowFirstColumn="0" w:lastRowLastColumn="0"/>
              <w:rPr>
                <w:b/>
                <w:sz w:val="16"/>
                <w:szCs w:val="16"/>
              </w:rPr>
            </w:pPr>
            <w:r w:rsidRPr="008F4AD5">
              <w:rPr>
                <w:b/>
                <w:sz w:val="16"/>
                <w:szCs w:val="16"/>
              </w:rPr>
              <w:t>0.9965</w:t>
            </w:r>
          </w:p>
        </w:tc>
        <w:tc>
          <w:tcPr>
            <w:tcW w:w="1418" w:type="dxa"/>
            <w:tcBorders>
              <w:bottom w:val="single" w:sz="4" w:space="0" w:color="auto"/>
            </w:tcBorders>
            <w:noWrap/>
            <w:hideMark/>
          </w:tcPr>
          <w:p w:rsidR="00EB344B" w:rsidRPr="008F4AD5" w:rsidRDefault="00EB344B" w:rsidP="008E0A1C">
            <w:pPr>
              <w:pStyle w:val="p1a"/>
              <w:spacing w:before="20" w:after="40"/>
              <w:jc w:val="right"/>
              <w:cnfStyle w:val="000000100000" w:firstRow="0" w:lastRow="0" w:firstColumn="0" w:lastColumn="0" w:oddVBand="0" w:evenVBand="0" w:oddHBand="1" w:evenHBand="0" w:firstRowFirstColumn="0" w:firstRowLastColumn="0" w:lastRowFirstColumn="0" w:lastRowLastColumn="0"/>
              <w:rPr>
                <w:i/>
                <w:sz w:val="16"/>
                <w:szCs w:val="16"/>
              </w:rPr>
            </w:pPr>
            <w:r w:rsidRPr="008F4AD5">
              <w:rPr>
                <w:i/>
                <w:sz w:val="16"/>
                <w:szCs w:val="16"/>
              </w:rPr>
              <w:t>0.9510</w:t>
            </w:r>
          </w:p>
        </w:tc>
        <w:tc>
          <w:tcPr>
            <w:tcW w:w="1250" w:type="dxa"/>
            <w:tcBorders>
              <w:bottom w:val="single" w:sz="4" w:space="0" w:color="auto"/>
            </w:tcBorders>
            <w:noWrap/>
            <w:hideMark/>
          </w:tcPr>
          <w:p w:rsidR="00EB344B" w:rsidRPr="008F4AD5" w:rsidRDefault="00EB344B" w:rsidP="008E0A1C">
            <w:pPr>
              <w:pStyle w:val="p1a"/>
              <w:spacing w:before="20" w:after="40"/>
              <w:jc w:val="right"/>
              <w:cnfStyle w:val="000000100000" w:firstRow="0" w:lastRow="0" w:firstColumn="0" w:lastColumn="0" w:oddVBand="0" w:evenVBand="0" w:oddHBand="1" w:evenHBand="0" w:firstRowFirstColumn="0" w:firstRowLastColumn="0" w:lastRowFirstColumn="0" w:lastRowLastColumn="0"/>
              <w:rPr>
                <w:sz w:val="16"/>
                <w:szCs w:val="16"/>
              </w:rPr>
            </w:pPr>
            <w:r w:rsidRPr="008F4AD5">
              <w:rPr>
                <w:sz w:val="16"/>
                <w:szCs w:val="16"/>
              </w:rPr>
              <w:t>0.9651</w:t>
            </w:r>
          </w:p>
        </w:tc>
      </w:tr>
      <w:tr w:rsidR="00EB344B" w:rsidRPr="008F4AD5" w:rsidTr="009D04D0">
        <w:trPr>
          <w:trHeight w:val="158"/>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bottom w:val="single" w:sz="4" w:space="0" w:color="auto"/>
            </w:tcBorders>
            <w:noWrap/>
            <w:hideMark/>
          </w:tcPr>
          <w:p w:rsidR="00EB344B" w:rsidRPr="009D04D0" w:rsidRDefault="00EB344B" w:rsidP="008E0A1C">
            <w:pPr>
              <w:pStyle w:val="p1a"/>
              <w:spacing w:before="20" w:after="40"/>
              <w:rPr>
                <w:b w:val="0"/>
                <w:sz w:val="16"/>
                <w:szCs w:val="16"/>
              </w:rPr>
            </w:pPr>
            <w:r w:rsidRPr="009D04D0">
              <w:rPr>
                <w:b w:val="0"/>
                <w:sz w:val="16"/>
                <w:szCs w:val="16"/>
              </w:rPr>
              <w:t xml:space="preserve">Spectral </w:t>
            </w:r>
            <w:r w:rsidR="00193132">
              <w:rPr>
                <w:b w:val="0"/>
                <w:sz w:val="16"/>
                <w:szCs w:val="16"/>
              </w:rPr>
              <w:t>[7]</w:t>
            </w:r>
          </w:p>
        </w:tc>
        <w:tc>
          <w:tcPr>
            <w:tcW w:w="1330" w:type="dxa"/>
            <w:tcBorders>
              <w:top w:val="single" w:sz="4" w:space="0" w:color="auto"/>
              <w:bottom w:val="single" w:sz="4" w:space="0" w:color="auto"/>
            </w:tcBorders>
            <w:noWrap/>
            <w:hideMark/>
          </w:tcPr>
          <w:p w:rsidR="00EB344B" w:rsidRPr="008F4AD5" w:rsidRDefault="00EB344B" w:rsidP="008E0A1C">
            <w:pPr>
              <w:pStyle w:val="p1a"/>
              <w:spacing w:before="20" w:after="40"/>
              <w:jc w:val="right"/>
              <w:cnfStyle w:val="000000000000" w:firstRow="0" w:lastRow="0" w:firstColumn="0" w:lastColumn="0" w:oddVBand="0" w:evenVBand="0" w:oddHBand="0" w:evenHBand="0" w:firstRowFirstColumn="0" w:firstRowLastColumn="0" w:lastRowFirstColumn="0" w:lastRowLastColumn="0"/>
              <w:rPr>
                <w:sz w:val="16"/>
                <w:szCs w:val="16"/>
              </w:rPr>
            </w:pPr>
            <w:r w:rsidRPr="008F4AD5">
              <w:rPr>
                <w:sz w:val="16"/>
                <w:szCs w:val="16"/>
              </w:rPr>
              <w:t>0.9154</w:t>
            </w:r>
          </w:p>
        </w:tc>
        <w:tc>
          <w:tcPr>
            <w:tcW w:w="1134" w:type="dxa"/>
            <w:tcBorders>
              <w:top w:val="single" w:sz="4" w:space="0" w:color="auto"/>
              <w:bottom w:val="single" w:sz="4" w:space="0" w:color="auto"/>
            </w:tcBorders>
            <w:noWrap/>
            <w:hideMark/>
          </w:tcPr>
          <w:p w:rsidR="00EB344B" w:rsidRPr="008F4AD5" w:rsidRDefault="00EB344B" w:rsidP="008E0A1C">
            <w:pPr>
              <w:pStyle w:val="p1a"/>
              <w:spacing w:before="20" w:after="40"/>
              <w:jc w:val="right"/>
              <w:cnfStyle w:val="000000000000" w:firstRow="0" w:lastRow="0" w:firstColumn="0" w:lastColumn="0" w:oddVBand="0" w:evenVBand="0" w:oddHBand="0" w:evenHBand="0" w:firstRowFirstColumn="0" w:firstRowLastColumn="0" w:lastRowFirstColumn="0" w:lastRowLastColumn="0"/>
              <w:rPr>
                <w:sz w:val="16"/>
                <w:szCs w:val="16"/>
              </w:rPr>
            </w:pPr>
            <w:r w:rsidRPr="008F4AD5">
              <w:rPr>
                <w:sz w:val="16"/>
                <w:szCs w:val="16"/>
              </w:rPr>
              <w:t>0.9944</w:t>
            </w:r>
          </w:p>
        </w:tc>
        <w:tc>
          <w:tcPr>
            <w:tcW w:w="1418" w:type="dxa"/>
            <w:tcBorders>
              <w:top w:val="single" w:sz="4" w:space="0" w:color="auto"/>
              <w:bottom w:val="single" w:sz="4" w:space="0" w:color="auto"/>
            </w:tcBorders>
            <w:noWrap/>
            <w:hideMark/>
          </w:tcPr>
          <w:p w:rsidR="00EB344B" w:rsidRPr="008F4AD5" w:rsidRDefault="00EB344B" w:rsidP="008E0A1C">
            <w:pPr>
              <w:pStyle w:val="p1a"/>
              <w:spacing w:before="20" w:after="40"/>
              <w:jc w:val="right"/>
              <w:cnfStyle w:val="000000000000" w:firstRow="0" w:lastRow="0" w:firstColumn="0" w:lastColumn="0" w:oddVBand="0" w:evenVBand="0" w:oddHBand="0" w:evenHBand="0" w:firstRowFirstColumn="0" w:firstRowLastColumn="0" w:lastRowFirstColumn="0" w:lastRowLastColumn="0"/>
              <w:rPr>
                <w:sz w:val="16"/>
                <w:szCs w:val="16"/>
              </w:rPr>
            </w:pPr>
            <w:r w:rsidRPr="008F4AD5">
              <w:rPr>
                <w:sz w:val="16"/>
                <w:szCs w:val="16"/>
              </w:rPr>
              <w:t>0.9505</w:t>
            </w:r>
          </w:p>
        </w:tc>
        <w:tc>
          <w:tcPr>
            <w:tcW w:w="1250" w:type="dxa"/>
            <w:tcBorders>
              <w:top w:val="single" w:sz="4" w:space="0" w:color="auto"/>
              <w:bottom w:val="single" w:sz="4" w:space="0" w:color="auto"/>
            </w:tcBorders>
            <w:noWrap/>
            <w:hideMark/>
          </w:tcPr>
          <w:p w:rsidR="00EB344B" w:rsidRPr="008F4AD5" w:rsidRDefault="00EB344B" w:rsidP="008E0A1C">
            <w:pPr>
              <w:pStyle w:val="p1a"/>
              <w:spacing w:before="20" w:after="40"/>
              <w:jc w:val="right"/>
              <w:cnfStyle w:val="000000000000" w:firstRow="0" w:lastRow="0" w:firstColumn="0" w:lastColumn="0" w:oddVBand="0" w:evenVBand="0" w:oddHBand="0" w:evenHBand="0" w:firstRowFirstColumn="0" w:firstRowLastColumn="0" w:lastRowFirstColumn="0" w:lastRowLastColumn="0"/>
              <w:rPr>
                <w:b/>
                <w:sz w:val="16"/>
                <w:szCs w:val="16"/>
              </w:rPr>
            </w:pPr>
            <w:r w:rsidRPr="008F4AD5">
              <w:rPr>
                <w:b/>
                <w:sz w:val="16"/>
                <w:szCs w:val="16"/>
              </w:rPr>
              <w:t>0.9655</w:t>
            </w:r>
          </w:p>
        </w:tc>
      </w:tr>
    </w:tbl>
    <w:p w:rsidR="00EB344B" w:rsidRDefault="00EB344B" w:rsidP="009D04D0">
      <w:pPr>
        <w:pStyle w:val="BodyText"/>
        <w:spacing w:after="120"/>
        <w:ind w:firstLine="289"/>
        <w:rPr>
          <w:i/>
          <w:sz w:val="16"/>
          <w:szCs w:val="16"/>
        </w:rPr>
      </w:pPr>
      <w:r w:rsidRPr="00356E3A">
        <w:rPr>
          <w:sz w:val="16"/>
          <w:szCs w:val="16"/>
        </w:rPr>
        <w:t>*</w:t>
      </w:r>
      <w:r w:rsidRPr="00356E3A">
        <w:rPr>
          <w:i/>
          <w:sz w:val="16"/>
          <w:szCs w:val="16"/>
        </w:rPr>
        <w:t>Score</w:t>
      </w:r>
      <w:r>
        <w:rPr>
          <w:i/>
          <w:sz w:val="16"/>
          <w:szCs w:val="16"/>
        </w:rPr>
        <w:t>s</w:t>
      </w:r>
      <w:r w:rsidRPr="00356E3A">
        <w:rPr>
          <w:i/>
          <w:sz w:val="16"/>
          <w:szCs w:val="16"/>
        </w:rPr>
        <w:t xml:space="preserve"> printed in bold are the best</w:t>
      </w:r>
      <w:r>
        <w:rPr>
          <w:i/>
          <w:sz w:val="16"/>
          <w:szCs w:val="16"/>
        </w:rPr>
        <w:t>, italic scores are the second.</w:t>
      </w:r>
    </w:p>
    <w:p w:rsidR="00D62FFB" w:rsidRDefault="00D62FFB" w:rsidP="00473D5F">
      <w:r>
        <w:t xml:space="preserve">Evaluating the scores of precision, recall, fmeasure and rMSE highlights the best and the second scores of invisibility mostly for highlighting sparse saliency </w:t>
      </w:r>
      <w:r w:rsidR="00193132">
        <w:t>[5]</w:t>
      </w:r>
      <w:r>
        <w:t xml:space="preserve"> and rare saliency </w:t>
      </w:r>
      <w:r w:rsidR="00193132">
        <w:t>[6]</w:t>
      </w:r>
      <w:r>
        <w:t xml:space="preserve"> models. The average scores from the test of image set DT are resumed in Table II</w:t>
      </w:r>
      <w:r w:rsidR="009D04D0">
        <w:t>.A</w:t>
      </w:r>
      <w:r>
        <w:t xml:space="preserve">. The performance of the learning with sparse saliency </w:t>
      </w:r>
      <w:r w:rsidR="00193132">
        <w:t>[5]</w:t>
      </w:r>
      <w:r>
        <w:t xml:space="preserve"> and rare saliency </w:t>
      </w:r>
      <w:r w:rsidR="00193132">
        <w:t>[6]</w:t>
      </w:r>
      <w:r>
        <w:t xml:space="preserve"> models with the best scores. This shows that the sub-regions with embedded messages by Alice for all the test images are always detected by Bob. </w:t>
      </w:r>
    </w:p>
    <w:p w:rsidR="00EB344B" w:rsidRDefault="00EB344B" w:rsidP="001B0C29">
      <w:pPr>
        <w:pStyle w:val="figurelegend"/>
        <w:spacing w:after="120"/>
      </w:pPr>
      <w:r w:rsidRPr="0034436C">
        <w:rPr>
          <w:b/>
        </w:rPr>
        <w:t xml:space="preserve">Table </w:t>
      </w:r>
      <w:r>
        <w:rPr>
          <w:b/>
        </w:rPr>
        <w:t>2.</w:t>
      </w:r>
      <w:r w:rsidRPr="00F61ECD">
        <w:t xml:space="preserve"> </w:t>
      </w:r>
      <w:r w:rsidRPr="00EB344B">
        <w:tab/>
      </w:r>
      <w:r w:rsidR="00D657C5" w:rsidRPr="00EB344B">
        <w:t>Stability of saliency map in watermarking</w:t>
      </w:r>
      <w:r w:rsidRPr="00F61ECD">
        <w:t xml:space="preserve"> </w:t>
      </w:r>
      <w:r w:rsidR="00D657C5">
        <w:t xml:space="preserve">&amp; </w:t>
      </w:r>
      <w:r w:rsidR="00D657C5" w:rsidRPr="00D657C5">
        <w:t>Message correspondence</w:t>
      </w:r>
    </w:p>
    <w:tbl>
      <w:tblPr>
        <w:tblW w:w="6833" w:type="dxa"/>
        <w:tblInd w:w="113" w:type="dxa"/>
        <w:tblBorders>
          <w:top w:val="single" w:sz="12" w:space="0" w:color="auto"/>
          <w:bottom w:val="single" w:sz="12" w:space="0" w:color="auto"/>
          <w:insideH w:val="single" w:sz="4" w:space="0" w:color="auto"/>
        </w:tblBorders>
        <w:tblLayout w:type="fixed"/>
        <w:tblLook w:val="04A0" w:firstRow="1" w:lastRow="0" w:firstColumn="1" w:lastColumn="0" w:noHBand="0" w:noVBand="1"/>
      </w:tblPr>
      <w:tblGrid>
        <w:gridCol w:w="1305"/>
        <w:gridCol w:w="828"/>
        <w:gridCol w:w="677"/>
        <w:gridCol w:w="854"/>
        <w:gridCol w:w="677"/>
        <w:gridCol w:w="741"/>
        <w:gridCol w:w="901"/>
        <w:gridCol w:w="850"/>
      </w:tblGrid>
      <w:tr w:rsidR="009D04D0" w:rsidRPr="008F4AD5" w:rsidTr="009D04D0">
        <w:trPr>
          <w:trHeight w:val="117"/>
        </w:trPr>
        <w:tc>
          <w:tcPr>
            <w:tcW w:w="4341" w:type="dxa"/>
            <w:gridSpan w:val="5"/>
            <w:tcBorders>
              <w:top w:val="single" w:sz="4" w:space="0" w:color="auto"/>
              <w:bottom w:val="single" w:sz="4" w:space="0" w:color="auto"/>
              <w:right w:val="single" w:sz="4" w:space="0" w:color="auto"/>
            </w:tcBorders>
            <w:shd w:val="clear" w:color="auto" w:fill="auto"/>
            <w:noWrap/>
            <w:vAlign w:val="bottom"/>
          </w:tcPr>
          <w:p w:rsidR="009D04D0" w:rsidRPr="008F4AD5" w:rsidRDefault="009D04D0" w:rsidP="008F4AD5">
            <w:pPr>
              <w:spacing w:before="20" w:after="40"/>
              <w:ind w:firstLine="0"/>
              <w:jc w:val="right"/>
              <w:rPr>
                <w:rFonts w:ascii="Times New Roman" w:hAnsi="Times New Roman"/>
                <w:color w:val="000000"/>
                <w:sz w:val="16"/>
                <w:szCs w:val="16"/>
              </w:rPr>
            </w:pPr>
            <w:r>
              <w:rPr>
                <w:rFonts w:ascii="Times New Roman" w:hAnsi="Times New Roman"/>
                <w:color w:val="000000"/>
                <w:sz w:val="16"/>
                <w:szCs w:val="16"/>
              </w:rPr>
              <w:t xml:space="preserve">A. </w:t>
            </w:r>
            <w:r w:rsidRPr="008F4AD5">
              <w:rPr>
                <w:rFonts w:ascii="Times New Roman" w:hAnsi="Times New Roman"/>
                <w:color w:val="000000"/>
                <w:sz w:val="16"/>
                <w:szCs w:val="16"/>
              </w:rPr>
              <w:t>Stability of saliency map in watermarking</w:t>
            </w:r>
          </w:p>
        </w:tc>
        <w:tc>
          <w:tcPr>
            <w:tcW w:w="2492" w:type="dxa"/>
            <w:gridSpan w:val="3"/>
            <w:tcBorders>
              <w:top w:val="single" w:sz="4" w:space="0" w:color="auto"/>
              <w:left w:val="single" w:sz="4" w:space="0" w:color="auto"/>
              <w:bottom w:val="single" w:sz="4" w:space="0" w:color="auto"/>
            </w:tcBorders>
            <w:vAlign w:val="bottom"/>
          </w:tcPr>
          <w:p w:rsidR="009D04D0" w:rsidRPr="008F4AD5" w:rsidRDefault="009D04D0" w:rsidP="008F4AD5">
            <w:pPr>
              <w:spacing w:before="20" w:after="40"/>
              <w:ind w:firstLine="0"/>
              <w:jc w:val="right"/>
              <w:rPr>
                <w:rFonts w:ascii="Times New Roman" w:hAnsi="Times New Roman"/>
                <w:color w:val="000000"/>
                <w:sz w:val="16"/>
                <w:szCs w:val="16"/>
              </w:rPr>
            </w:pPr>
            <w:r>
              <w:rPr>
                <w:rFonts w:ascii="Times New Roman" w:hAnsi="Times New Roman"/>
                <w:color w:val="000000"/>
                <w:sz w:val="16"/>
                <w:szCs w:val="16"/>
              </w:rPr>
              <w:t xml:space="preserve">B. </w:t>
            </w:r>
            <w:r w:rsidRPr="008F4AD5">
              <w:rPr>
                <w:rFonts w:ascii="Times New Roman" w:hAnsi="Times New Roman"/>
                <w:color w:val="000000"/>
                <w:sz w:val="16"/>
                <w:szCs w:val="16"/>
              </w:rPr>
              <w:t>Message correspondence</w:t>
            </w:r>
          </w:p>
        </w:tc>
      </w:tr>
      <w:tr w:rsidR="008F4AD5" w:rsidRPr="008F4AD5" w:rsidTr="009D04D0">
        <w:trPr>
          <w:trHeight w:val="240"/>
        </w:trPr>
        <w:tc>
          <w:tcPr>
            <w:tcW w:w="1305" w:type="dxa"/>
            <w:tcBorders>
              <w:top w:val="single" w:sz="4" w:space="0" w:color="auto"/>
              <w:bottom w:val="single" w:sz="4" w:space="0" w:color="auto"/>
            </w:tcBorders>
            <w:shd w:val="clear" w:color="auto" w:fill="auto"/>
            <w:noWrap/>
            <w:vAlign w:val="bottom"/>
            <w:hideMark/>
          </w:tcPr>
          <w:p w:rsidR="008F4AD5" w:rsidRPr="008F4AD5" w:rsidRDefault="008F4AD5" w:rsidP="008F4AD5">
            <w:pPr>
              <w:spacing w:before="20" w:after="40"/>
              <w:ind w:firstLine="0"/>
              <w:jc w:val="left"/>
              <w:rPr>
                <w:rFonts w:ascii="Times New Roman" w:hAnsi="Times New Roman"/>
                <w:color w:val="000000"/>
                <w:sz w:val="16"/>
                <w:szCs w:val="16"/>
              </w:rPr>
            </w:pPr>
            <w:r w:rsidRPr="008F4AD5">
              <w:rPr>
                <w:rFonts w:ascii="Times New Roman" w:hAnsi="Times New Roman"/>
                <w:color w:val="000000"/>
                <w:sz w:val="16"/>
                <w:szCs w:val="16"/>
              </w:rPr>
              <w:t>Saliency model</w:t>
            </w:r>
          </w:p>
        </w:tc>
        <w:tc>
          <w:tcPr>
            <w:tcW w:w="828" w:type="dxa"/>
            <w:tcBorders>
              <w:top w:val="single" w:sz="4" w:space="0" w:color="auto"/>
              <w:bottom w:val="single" w:sz="4" w:space="0" w:color="auto"/>
            </w:tcBorders>
            <w:shd w:val="clear" w:color="auto" w:fill="auto"/>
            <w:noWrap/>
            <w:vAlign w:val="bottom"/>
            <w:hideMark/>
          </w:tcPr>
          <w:p w:rsidR="008F4AD5" w:rsidRPr="008F4AD5" w:rsidRDefault="008F4AD5" w:rsidP="008F4AD5">
            <w:pPr>
              <w:spacing w:before="20" w:after="40"/>
              <w:ind w:firstLine="0"/>
              <w:jc w:val="right"/>
              <w:rPr>
                <w:rFonts w:ascii="Times New Roman" w:hAnsi="Times New Roman"/>
                <w:color w:val="000000"/>
                <w:sz w:val="16"/>
                <w:szCs w:val="16"/>
              </w:rPr>
            </w:pPr>
            <w:r w:rsidRPr="008F4AD5">
              <w:rPr>
                <w:rFonts w:ascii="Times New Roman" w:hAnsi="Times New Roman"/>
                <w:color w:val="000000"/>
                <w:sz w:val="16"/>
                <w:szCs w:val="16"/>
              </w:rPr>
              <w:t>Precision</w:t>
            </w:r>
          </w:p>
        </w:tc>
        <w:tc>
          <w:tcPr>
            <w:tcW w:w="677" w:type="dxa"/>
            <w:tcBorders>
              <w:top w:val="single" w:sz="4" w:space="0" w:color="auto"/>
              <w:bottom w:val="single" w:sz="4" w:space="0" w:color="auto"/>
            </w:tcBorders>
            <w:shd w:val="clear" w:color="auto" w:fill="auto"/>
            <w:noWrap/>
            <w:vAlign w:val="bottom"/>
            <w:hideMark/>
          </w:tcPr>
          <w:p w:rsidR="008F4AD5" w:rsidRPr="008F4AD5" w:rsidRDefault="008F4AD5" w:rsidP="008F4AD5">
            <w:pPr>
              <w:spacing w:before="20" w:after="40"/>
              <w:ind w:firstLine="0"/>
              <w:jc w:val="right"/>
              <w:rPr>
                <w:rFonts w:ascii="Times New Roman" w:hAnsi="Times New Roman"/>
                <w:color w:val="000000"/>
                <w:sz w:val="16"/>
                <w:szCs w:val="16"/>
              </w:rPr>
            </w:pPr>
            <w:r w:rsidRPr="008F4AD5">
              <w:rPr>
                <w:rFonts w:ascii="Times New Roman" w:hAnsi="Times New Roman"/>
                <w:color w:val="000000"/>
                <w:sz w:val="16"/>
                <w:szCs w:val="16"/>
              </w:rPr>
              <w:t>Recall</w:t>
            </w:r>
          </w:p>
        </w:tc>
        <w:tc>
          <w:tcPr>
            <w:tcW w:w="854" w:type="dxa"/>
            <w:tcBorders>
              <w:top w:val="single" w:sz="4" w:space="0" w:color="auto"/>
              <w:bottom w:val="single" w:sz="4" w:space="0" w:color="auto"/>
            </w:tcBorders>
            <w:shd w:val="clear" w:color="auto" w:fill="auto"/>
            <w:noWrap/>
            <w:vAlign w:val="bottom"/>
            <w:hideMark/>
          </w:tcPr>
          <w:p w:rsidR="008F4AD5" w:rsidRPr="008F4AD5" w:rsidRDefault="008F4AD5" w:rsidP="008F4AD5">
            <w:pPr>
              <w:spacing w:before="20" w:after="40"/>
              <w:ind w:firstLine="0"/>
              <w:jc w:val="right"/>
              <w:rPr>
                <w:rFonts w:ascii="Times New Roman" w:hAnsi="Times New Roman"/>
                <w:color w:val="000000"/>
                <w:sz w:val="16"/>
                <w:szCs w:val="16"/>
              </w:rPr>
            </w:pPr>
            <w:r w:rsidRPr="008F4AD5">
              <w:rPr>
                <w:rFonts w:ascii="Times New Roman" w:hAnsi="Times New Roman"/>
                <w:color w:val="000000"/>
                <w:sz w:val="16"/>
                <w:szCs w:val="16"/>
              </w:rPr>
              <w:t>Fmeasure</w:t>
            </w:r>
          </w:p>
        </w:tc>
        <w:tc>
          <w:tcPr>
            <w:tcW w:w="677" w:type="dxa"/>
            <w:tcBorders>
              <w:top w:val="single" w:sz="4" w:space="0" w:color="auto"/>
              <w:bottom w:val="single" w:sz="4" w:space="0" w:color="auto"/>
              <w:right w:val="single" w:sz="4" w:space="0" w:color="auto"/>
            </w:tcBorders>
            <w:shd w:val="clear" w:color="auto" w:fill="auto"/>
            <w:noWrap/>
            <w:vAlign w:val="bottom"/>
            <w:hideMark/>
          </w:tcPr>
          <w:p w:rsidR="008F4AD5" w:rsidRPr="008F4AD5" w:rsidRDefault="008F4AD5" w:rsidP="008F4AD5">
            <w:pPr>
              <w:spacing w:before="20" w:after="40"/>
              <w:ind w:firstLine="0"/>
              <w:jc w:val="right"/>
              <w:rPr>
                <w:rFonts w:ascii="Times New Roman" w:hAnsi="Times New Roman"/>
                <w:color w:val="000000"/>
                <w:sz w:val="16"/>
                <w:szCs w:val="16"/>
              </w:rPr>
            </w:pPr>
            <w:r w:rsidRPr="008F4AD5">
              <w:rPr>
                <w:rFonts w:ascii="Times New Roman" w:hAnsi="Times New Roman"/>
                <w:color w:val="000000"/>
                <w:sz w:val="16"/>
                <w:szCs w:val="16"/>
              </w:rPr>
              <w:t>rMSE</w:t>
            </w:r>
          </w:p>
        </w:tc>
        <w:tc>
          <w:tcPr>
            <w:tcW w:w="741" w:type="dxa"/>
            <w:tcBorders>
              <w:top w:val="single" w:sz="4" w:space="0" w:color="auto"/>
              <w:left w:val="single" w:sz="4" w:space="0" w:color="auto"/>
              <w:bottom w:val="single" w:sz="4" w:space="0" w:color="auto"/>
            </w:tcBorders>
            <w:vAlign w:val="bottom"/>
          </w:tcPr>
          <w:p w:rsidR="008F4AD5" w:rsidRPr="008F4AD5" w:rsidRDefault="008F4AD5" w:rsidP="008F4AD5">
            <w:pPr>
              <w:spacing w:before="20" w:after="40"/>
              <w:ind w:firstLine="0"/>
              <w:jc w:val="right"/>
              <w:rPr>
                <w:rFonts w:ascii="Times New Roman" w:hAnsi="Times New Roman"/>
                <w:color w:val="000000"/>
                <w:sz w:val="16"/>
                <w:szCs w:val="16"/>
              </w:rPr>
            </w:pPr>
            <w:r w:rsidRPr="008F4AD5">
              <w:rPr>
                <w:rFonts w:ascii="Times New Roman" w:hAnsi="Times New Roman"/>
                <w:i/>
                <w:color w:val="000000"/>
                <w:sz w:val="16"/>
                <w:szCs w:val="16"/>
              </w:rPr>
              <w:t>jw</w:t>
            </w:r>
            <w:r w:rsidRPr="008F4AD5">
              <w:rPr>
                <w:rFonts w:ascii="Times New Roman" w:hAnsi="Times New Roman"/>
                <w:color w:val="000000"/>
                <w:sz w:val="16"/>
                <w:szCs w:val="16"/>
              </w:rPr>
              <w:t xml:space="preserve"> distance</w:t>
            </w:r>
          </w:p>
        </w:tc>
        <w:tc>
          <w:tcPr>
            <w:tcW w:w="901" w:type="dxa"/>
            <w:tcBorders>
              <w:top w:val="single" w:sz="4" w:space="0" w:color="auto"/>
              <w:bottom w:val="single" w:sz="4" w:space="0" w:color="auto"/>
            </w:tcBorders>
            <w:vAlign w:val="bottom"/>
          </w:tcPr>
          <w:p w:rsidR="008F4AD5" w:rsidRPr="008F4AD5" w:rsidRDefault="008F4AD5" w:rsidP="008F4AD5">
            <w:pPr>
              <w:spacing w:before="20" w:after="40"/>
              <w:ind w:firstLine="0"/>
              <w:jc w:val="right"/>
              <w:rPr>
                <w:rFonts w:ascii="Times New Roman" w:hAnsi="Times New Roman"/>
                <w:color w:val="000000"/>
                <w:sz w:val="14"/>
                <w:szCs w:val="14"/>
              </w:rPr>
            </w:pPr>
            <w:r w:rsidRPr="008F4AD5">
              <w:rPr>
                <w:rFonts w:ascii="Times New Roman" w:hAnsi="Times New Roman"/>
                <w:color w:val="000000"/>
                <w:sz w:val="14"/>
                <w:szCs w:val="14"/>
              </w:rPr>
              <w:t xml:space="preserve">Encryption time </w:t>
            </w:r>
            <w:r w:rsidRPr="008F4AD5">
              <w:rPr>
                <w:rFonts w:ascii="Times New Roman" w:hAnsi="Times New Roman"/>
                <w:i/>
                <w:color w:val="000000"/>
                <w:sz w:val="14"/>
                <w:szCs w:val="14"/>
              </w:rPr>
              <w:t>(s</w:t>
            </w:r>
            <w:r w:rsidRPr="008F4AD5">
              <w:rPr>
                <w:rFonts w:ascii="Times New Roman" w:hAnsi="Times New Roman"/>
                <w:color w:val="000000"/>
                <w:sz w:val="14"/>
                <w:szCs w:val="14"/>
              </w:rPr>
              <w:t>)</w:t>
            </w:r>
          </w:p>
        </w:tc>
        <w:tc>
          <w:tcPr>
            <w:tcW w:w="850" w:type="dxa"/>
            <w:tcBorders>
              <w:top w:val="single" w:sz="4" w:space="0" w:color="auto"/>
              <w:bottom w:val="single" w:sz="4" w:space="0" w:color="auto"/>
            </w:tcBorders>
            <w:vAlign w:val="bottom"/>
          </w:tcPr>
          <w:p w:rsidR="008F4AD5" w:rsidRPr="008F4AD5" w:rsidRDefault="000E2D25" w:rsidP="000E2D25">
            <w:pPr>
              <w:spacing w:before="20" w:after="40"/>
              <w:ind w:firstLine="0"/>
              <w:jc w:val="right"/>
              <w:rPr>
                <w:rFonts w:ascii="Times New Roman" w:hAnsi="Times New Roman"/>
                <w:color w:val="000000"/>
                <w:sz w:val="14"/>
                <w:szCs w:val="14"/>
              </w:rPr>
            </w:pPr>
            <w:r>
              <w:rPr>
                <w:rFonts w:ascii="Times New Roman" w:hAnsi="Times New Roman"/>
                <w:color w:val="000000"/>
                <w:sz w:val="14"/>
                <w:szCs w:val="14"/>
              </w:rPr>
              <w:t>D</w:t>
            </w:r>
            <w:r w:rsidR="008F4AD5" w:rsidRPr="008F4AD5">
              <w:rPr>
                <w:rFonts w:ascii="Times New Roman" w:hAnsi="Times New Roman"/>
                <w:color w:val="000000"/>
                <w:sz w:val="14"/>
                <w:szCs w:val="14"/>
              </w:rPr>
              <w:t>ecryption time (</w:t>
            </w:r>
            <w:r w:rsidR="008F4AD5" w:rsidRPr="008F4AD5">
              <w:rPr>
                <w:rFonts w:ascii="Times New Roman" w:hAnsi="Times New Roman"/>
                <w:i/>
                <w:color w:val="000000"/>
                <w:sz w:val="14"/>
                <w:szCs w:val="14"/>
              </w:rPr>
              <w:t>s</w:t>
            </w:r>
            <w:r w:rsidR="008F4AD5" w:rsidRPr="008F4AD5">
              <w:rPr>
                <w:rFonts w:ascii="Times New Roman" w:hAnsi="Times New Roman"/>
                <w:color w:val="000000"/>
                <w:sz w:val="14"/>
                <w:szCs w:val="14"/>
              </w:rPr>
              <w:t>)</w:t>
            </w:r>
          </w:p>
        </w:tc>
      </w:tr>
      <w:tr w:rsidR="008F4AD5" w:rsidRPr="008F4AD5" w:rsidTr="009D04D0">
        <w:trPr>
          <w:trHeight w:val="219"/>
        </w:trPr>
        <w:tc>
          <w:tcPr>
            <w:tcW w:w="1305" w:type="dxa"/>
            <w:tcBorders>
              <w:top w:val="single" w:sz="4" w:space="0" w:color="auto"/>
            </w:tcBorders>
            <w:shd w:val="clear" w:color="auto" w:fill="auto"/>
            <w:noWrap/>
            <w:vAlign w:val="bottom"/>
            <w:hideMark/>
          </w:tcPr>
          <w:p w:rsidR="008F4AD5" w:rsidRPr="008F4AD5" w:rsidRDefault="008F4AD5" w:rsidP="008F4AD5">
            <w:pPr>
              <w:spacing w:before="20" w:after="40"/>
              <w:ind w:firstLine="0"/>
              <w:rPr>
                <w:rFonts w:ascii="Times New Roman" w:hAnsi="Times New Roman"/>
                <w:color w:val="000000"/>
                <w:sz w:val="16"/>
                <w:szCs w:val="16"/>
              </w:rPr>
            </w:pPr>
            <w:r w:rsidRPr="008F4AD5">
              <w:rPr>
                <w:rFonts w:ascii="Times New Roman" w:hAnsi="Times New Roman"/>
                <w:color w:val="000000"/>
                <w:sz w:val="16"/>
                <w:szCs w:val="16"/>
              </w:rPr>
              <w:t xml:space="preserve">Covariance </w:t>
            </w:r>
            <w:r w:rsidR="00193132">
              <w:rPr>
                <w:rFonts w:ascii="Times New Roman" w:hAnsi="Times New Roman"/>
                <w:color w:val="000000"/>
                <w:sz w:val="16"/>
                <w:szCs w:val="16"/>
              </w:rPr>
              <w:t>[4]</w:t>
            </w:r>
          </w:p>
        </w:tc>
        <w:tc>
          <w:tcPr>
            <w:tcW w:w="828" w:type="dxa"/>
            <w:tcBorders>
              <w:top w:val="single" w:sz="4" w:space="0" w:color="auto"/>
            </w:tcBorders>
            <w:shd w:val="clear" w:color="auto" w:fill="auto"/>
            <w:noWrap/>
            <w:vAlign w:val="bottom"/>
            <w:hideMark/>
          </w:tcPr>
          <w:p w:rsidR="008F4AD5" w:rsidRPr="008F4AD5" w:rsidRDefault="008F4AD5" w:rsidP="008F4AD5">
            <w:pPr>
              <w:spacing w:before="20" w:after="40"/>
              <w:ind w:firstLine="0"/>
              <w:jc w:val="right"/>
              <w:rPr>
                <w:rFonts w:ascii="Times New Roman" w:hAnsi="Times New Roman"/>
                <w:color w:val="000000"/>
                <w:sz w:val="16"/>
                <w:szCs w:val="16"/>
              </w:rPr>
            </w:pPr>
            <w:r w:rsidRPr="008F4AD5">
              <w:rPr>
                <w:rFonts w:ascii="Times New Roman" w:hAnsi="Times New Roman"/>
                <w:color w:val="000000"/>
                <w:sz w:val="16"/>
                <w:szCs w:val="16"/>
              </w:rPr>
              <w:t>0.9365</w:t>
            </w:r>
          </w:p>
        </w:tc>
        <w:tc>
          <w:tcPr>
            <w:tcW w:w="677" w:type="dxa"/>
            <w:tcBorders>
              <w:top w:val="single" w:sz="4" w:space="0" w:color="auto"/>
            </w:tcBorders>
            <w:shd w:val="clear" w:color="auto" w:fill="auto"/>
            <w:noWrap/>
            <w:vAlign w:val="bottom"/>
            <w:hideMark/>
          </w:tcPr>
          <w:p w:rsidR="008F4AD5" w:rsidRPr="008F4AD5" w:rsidRDefault="008F4AD5" w:rsidP="008F4AD5">
            <w:pPr>
              <w:spacing w:before="20" w:after="40"/>
              <w:ind w:firstLine="0"/>
              <w:jc w:val="right"/>
              <w:rPr>
                <w:rFonts w:ascii="Times New Roman" w:hAnsi="Times New Roman"/>
                <w:color w:val="000000"/>
                <w:sz w:val="16"/>
                <w:szCs w:val="16"/>
              </w:rPr>
            </w:pPr>
            <w:r w:rsidRPr="008F4AD5">
              <w:rPr>
                <w:rFonts w:ascii="Times New Roman" w:hAnsi="Times New Roman"/>
                <w:color w:val="000000"/>
                <w:sz w:val="16"/>
                <w:szCs w:val="16"/>
              </w:rPr>
              <w:t>0.9370</w:t>
            </w:r>
          </w:p>
        </w:tc>
        <w:tc>
          <w:tcPr>
            <w:tcW w:w="854" w:type="dxa"/>
            <w:tcBorders>
              <w:top w:val="single" w:sz="4" w:space="0" w:color="auto"/>
            </w:tcBorders>
            <w:shd w:val="clear" w:color="auto" w:fill="auto"/>
            <w:noWrap/>
            <w:vAlign w:val="bottom"/>
            <w:hideMark/>
          </w:tcPr>
          <w:p w:rsidR="008F4AD5" w:rsidRPr="008F4AD5" w:rsidRDefault="008F4AD5" w:rsidP="008F4AD5">
            <w:pPr>
              <w:spacing w:before="20" w:after="40"/>
              <w:ind w:firstLine="0"/>
              <w:jc w:val="right"/>
              <w:rPr>
                <w:rFonts w:ascii="Times New Roman" w:hAnsi="Times New Roman"/>
                <w:color w:val="000000"/>
                <w:sz w:val="16"/>
                <w:szCs w:val="16"/>
              </w:rPr>
            </w:pPr>
            <w:r w:rsidRPr="008F4AD5">
              <w:rPr>
                <w:rFonts w:ascii="Times New Roman" w:hAnsi="Times New Roman"/>
                <w:color w:val="000000"/>
                <w:sz w:val="16"/>
                <w:szCs w:val="16"/>
              </w:rPr>
              <w:t>0.9367</w:t>
            </w:r>
          </w:p>
        </w:tc>
        <w:tc>
          <w:tcPr>
            <w:tcW w:w="677" w:type="dxa"/>
            <w:tcBorders>
              <w:top w:val="single" w:sz="4" w:space="0" w:color="auto"/>
              <w:right w:val="single" w:sz="4" w:space="0" w:color="auto"/>
            </w:tcBorders>
            <w:shd w:val="clear" w:color="auto" w:fill="auto"/>
            <w:noWrap/>
            <w:vAlign w:val="bottom"/>
            <w:hideMark/>
          </w:tcPr>
          <w:p w:rsidR="008F4AD5" w:rsidRPr="008F4AD5" w:rsidRDefault="008F4AD5" w:rsidP="008F4AD5">
            <w:pPr>
              <w:spacing w:before="20" w:after="40"/>
              <w:ind w:firstLine="0"/>
              <w:jc w:val="right"/>
              <w:rPr>
                <w:rFonts w:ascii="Times New Roman" w:hAnsi="Times New Roman"/>
                <w:color w:val="000000"/>
                <w:sz w:val="16"/>
                <w:szCs w:val="16"/>
              </w:rPr>
            </w:pPr>
            <w:r w:rsidRPr="008F4AD5">
              <w:rPr>
                <w:rFonts w:ascii="Times New Roman" w:hAnsi="Times New Roman"/>
                <w:color w:val="000000"/>
                <w:sz w:val="16"/>
                <w:szCs w:val="16"/>
              </w:rPr>
              <w:t>0.9051</w:t>
            </w:r>
          </w:p>
        </w:tc>
        <w:tc>
          <w:tcPr>
            <w:tcW w:w="741" w:type="dxa"/>
            <w:tcBorders>
              <w:top w:val="single" w:sz="4" w:space="0" w:color="auto"/>
              <w:left w:val="single" w:sz="4" w:space="0" w:color="auto"/>
              <w:bottom w:val="single" w:sz="4" w:space="0" w:color="auto"/>
            </w:tcBorders>
            <w:vAlign w:val="bottom"/>
          </w:tcPr>
          <w:p w:rsidR="008F4AD5" w:rsidRPr="008F4AD5" w:rsidRDefault="008F4AD5" w:rsidP="008F4AD5">
            <w:pPr>
              <w:spacing w:before="20" w:after="40"/>
              <w:ind w:firstLine="0"/>
              <w:jc w:val="right"/>
              <w:rPr>
                <w:rFonts w:ascii="Times New Roman" w:hAnsi="Times New Roman"/>
                <w:color w:val="000000"/>
                <w:sz w:val="16"/>
                <w:szCs w:val="16"/>
              </w:rPr>
            </w:pPr>
            <w:r w:rsidRPr="008F4AD5">
              <w:rPr>
                <w:rFonts w:ascii="Times New Roman" w:hAnsi="Times New Roman"/>
                <w:color w:val="000000"/>
                <w:sz w:val="16"/>
                <w:szCs w:val="16"/>
              </w:rPr>
              <w:t>0.9017</w:t>
            </w:r>
          </w:p>
        </w:tc>
        <w:tc>
          <w:tcPr>
            <w:tcW w:w="901" w:type="dxa"/>
            <w:tcBorders>
              <w:top w:val="single" w:sz="4" w:space="0" w:color="auto"/>
              <w:bottom w:val="single" w:sz="4" w:space="0" w:color="auto"/>
            </w:tcBorders>
            <w:vAlign w:val="bottom"/>
          </w:tcPr>
          <w:p w:rsidR="008F4AD5" w:rsidRPr="008F4AD5" w:rsidRDefault="008F4AD5" w:rsidP="008F4AD5">
            <w:pPr>
              <w:spacing w:before="20" w:after="40"/>
              <w:ind w:firstLine="0"/>
              <w:jc w:val="right"/>
              <w:rPr>
                <w:rFonts w:ascii="Times New Roman" w:hAnsi="Times New Roman"/>
                <w:color w:val="000000"/>
                <w:sz w:val="16"/>
                <w:szCs w:val="16"/>
              </w:rPr>
            </w:pPr>
            <w:r w:rsidRPr="008F4AD5">
              <w:rPr>
                <w:rFonts w:ascii="Times New Roman" w:hAnsi="Times New Roman"/>
                <w:color w:val="000000"/>
                <w:sz w:val="16"/>
                <w:szCs w:val="16"/>
              </w:rPr>
              <w:t>0.2667</w:t>
            </w:r>
          </w:p>
        </w:tc>
        <w:tc>
          <w:tcPr>
            <w:tcW w:w="850" w:type="dxa"/>
            <w:tcBorders>
              <w:top w:val="single" w:sz="4" w:space="0" w:color="auto"/>
              <w:bottom w:val="single" w:sz="4" w:space="0" w:color="auto"/>
            </w:tcBorders>
            <w:vAlign w:val="bottom"/>
          </w:tcPr>
          <w:p w:rsidR="008F4AD5" w:rsidRPr="008F4AD5" w:rsidRDefault="008F4AD5" w:rsidP="008F4AD5">
            <w:pPr>
              <w:spacing w:before="20" w:after="40"/>
              <w:ind w:firstLine="0"/>
              <w:jc w:val="right"/>
              <w:rPr>
                <w:rFonts w:ascii="Times New Roman" w:hAnsi="Times New Roman"/>
                <w:color w:val="000000"/>
                <w:sz w:val="16"/>
                <w:szCs w:val="16"/>
              </w:rPr>
            </w:pPr>
            <w:r w:rsidRPr="008F4AD5">
              <w:rPr>
                <w:rFonts w:ascii="Times New Roman" w:hAnsi="Times New Roman"/>
                <w:color w:val="000000"/>
                <w:sz w:val="16"/>
                <w:szCs w:val="16"/>
              </w:rPr>
              <w:t>20.2770</w:t>
            </w:r>
          </w:p>
        </w:tc>
      </w:tr>
      <w:tr w:rsidR="008F4AD5" w:rsidRPr="008F4AD5" w:rsidTr="009D04D0">
        <w:trPr>
          <w:trHeight w:val="122"/>
        </w:trPr>
        <w:tc>
          <w:tcPr>
            <w:tcW w:w="1305" w:type="dxa"/>
            <w:shd w:val="clear" w:color="auto" w:fill="auto"/>
            <w:noWrap/>
            <w:vAlign w:val="bottom"/>
            <w:hideMark/>
          </w:tcPr>
          <w:p w:rsidR="008F4AD5" w:rsidRPr="008F4AD5" w:rsidRDefault="008F4AD5" w:rsidP="008F4AD5">
            <w:pPr>
              <w:spacing w:before="20" w:after="40"/>
              <w:ind w:firstLine="0"/>
              <w:jc w:val="left"/>
              <w:rPr>
                <w:rFonts w:ascii="Times New Roman" w:hAnsi="Times New Roman"/>
                <w:color w:val="000000"/>
                <w:sz w:val="16"/>
                <w:szCs w:val="16"/>
              </w:rPr>
            </w:pPr>
            <w:r w:rsidRPr="008F4AD5">
              <w:rPr>
                <w:rFonts w:ascii="Times New Roman" w:hAnsi="Times New Roman"/>
                <w:color w:val="000000"/>
                <w:sz w:val="16"/>
                <w:szCs w:val="16"/>
              </w:rPr>
              <w:t xml:space="preserve">Highlighting </w:t>
            </w:r>
            <w:r w:rsidR="00193132">
              <w:rPr>
                <w:rFonts w:ascii="Times New Roman" w:hAnsi="Times New Roman"/>
                <w:color w:val="000000"/>
                <w:sz w:val="16"/>
                <w:szCs w:val="16"/>
              </w:rPr>
              <w:t>[5]</w:t>
            </w:r>
          </w:p>
        </w:tc>
        <w:tc>
          <w:tcPr>
            <w:tcW w:w="828" w:type="dxa"/>
            <w:shd w:val="clear" w:color="auto" w:fill="auto"/>
            <w:noWrap/>
            <w:vAlign w:val="bottom"/>
            <w:hideMark/>
          </w:tcPr>
          <w:p w:rsidR="008F4AD5" w:rsidRPr="008F4AD5" w:rsidRDefault="008F4AD5" w:rsidP="008F4AD5">
            <w:pPr>
              <w:spacing w:before="20" w:after="40"/>
              <w:ind w:firstLine="0"/>
              <w:jc w:val="right"/>
              <w:rPr>
                <w:rFonts w:ascii="Times New Roman" w:hAnsi="Times New Roman"/>
                <w:b/>
                <w:color w:val="000000"/>
                <w:sz w:val="16"/>
                <w:szCs w:val="16"/>
              </w:rPr>
            </w:pPr>
            <w:r w:rsidRPr="008F4AD5">
              <w:rPr>
                <w:rFonts w:ascii="Times New Roman" w:hAnsi="Times New Roman"/>
                <w:b/>
                <w:color w:val="000000"/>
                <w:sz w:val="16"/>
                <w:szCs w:val="16"/>
              </w:rPr>
              <w:t>1.0000</w:t>
            </w:r>
          </w:p>
        </w:tc>
        <w:tc>
          <w:tcPr>
            <w:tcW w:w="677" w:type="dxa"/>
            <w:shd w:val="clear" w:color="auto" w:fill="auto"/>
            <w:noWrap/>
            <w:vAlign w:val="bottom"/>
            <w:hideMark/>
          </w:tcPr>
          <w:p w:rsidR="008F4AD5" w:rsidRPr="008F4AD5" w:rsidRDefault="008F4AD5" w:rsidP="008F4AD5">
            <w:pPr>
              <w:spacing w:before="20" w:after="40"/>
              <w:ind w:firstLine="0"/>
              <w:jc w:val="right"/>
              <w:rPr>
                <w:rFonts w:ascii="Times New Roman" w:hAnsi="Times New Roman"/>
                <w:b/>
                <w:color w:val="000000"/>
                <w:sz w:val="16"/>
                <w:szCs w:val="16"/>
              </w:rPr>
            </w:pPr>
            <w:r w:rsidRPr="008F4AD5">
              <w:rPr>
                <w:rFonts w:ascii="Times New Roman" w:hAnsi="Times New Roman"/>
                <w:b/>
                <w:color w:val="000000"/>
                <w:sz w:val="16"/>
                <w:szCs w:val="16"/>
              </w:rPr>
              <w:t>1.0000</w:t>
            </w:r>
          </w:p>
        </w:tc>
        <w:tc>
          <w:tcPr>
            <w:tcW w:w="854" w:type="dxa"/>
            <w:shd w:val="clear" w:color="auto" w:fill="auto"/>
            <w:noWrap/>
            <w:vAlign w:val="bottom"/>
            <w:hideMark/>
          </w:tcPr>
          <w:p w:rsidR="008F4AD5" w:rsidRPr="008F4AD5" w:rsidRDefault="008F4AD5" w:rsidP="008F4AD5">
            <w:pPr>
              <w:spacing w:before="20" w:after="40"/>
              <w:ind w:firstLine="0"/>
              <w:jc w:val="right"/>
              <w:rPr>
                <w:rFonts w:ascii="Times New Roman" w:hAnsi="Times New Roman"/>
                <w:b/>
                <w:color w:val="000000"/>
                <w:sz w:val="16"/>
                <w:szCs w:val="16"/>
              </w:rPr>
            </w:pPr>
            <w:r w:rsidRPr="008F4AD5">
              <w:rPr>
                <w:rFonts w:ascii="Times New Roman" w:hAnsi="Times New Roman"/>
                <w:b/>
                <w:color w:val="000000"/>
                <w:sz w:val="16"/>
                <w:szCs w:val="16"/>
              </w:rPr>
              <w:t>1.0000</w:t>
            </w:r>
          </w:p>
        </w:tc>
        <w:tc>
          <w:tcPr>
            <w:tcW w:w="677" w:type="dxa"/>
            <w:tcBorders>
              <w:right w:val="single" w:sz="4" w:space="0" w:color="auto"/>
            </w:tcBorders>
            <w:shd w:val="clear" w:color="auto" w:fill="auto"/>
            <w:noWrap/>
            <w:vAlign w:val="bottom"/>
            <w:hideMark/>
          </w:tcPr>
          <w:p w:rsidR="008F4AD5" w:rsidRPr="008F4AD5" w:rsidRDefault="008F4AD5" w:rsidP="008F4AD5">
            <w:pPr>
              <w:spacing w:before="20" w:after="40"/>
              <w:ind w:firstLine="0"/>
              <w:jc w:val="right"/>
              <w:rPr>
                <w:rFonts w:ascii="Times New Roman" w:hAnsi="Times New Roman"/>
                <w:b/>
                <w:color w:val="000000"/>
                <w:sz w:val="16"/>
                <w:szCs w:val="16"/>
              </w:rPr>
            </w:pPr>
            <w:r w:rsidRPr="008F4AD5">
              <w:rPr>
                <w:rFonts w:ascii="Times New Roman" w:hAnsi="Times New Roman"/>
                <w:b/>
                <w:color w:val="000000"/>
                <w:sz w:val="16"/>
                <w:szCs w:val="16"/>
              </w:rPr>
              <w:t>1.0000</w:t>
            </w:r>
          </w:p>
        </w:tc>
        <w:tc>
          <w:tcPr>
            <w:tcW w:w="741" w:type="dxa"/>
            <w:tcBorders>
              <w:top w:val="single" w:sz="4" w:space="0" w:color="auto"/>
              <w:left w:val="single" w:sz="4" w:space="0" w:color="auto"/>
              <w:bottom w:val="single" w:sz="4" w:space="0" w:color="auto"/>
            </w:tcBorders>
            <w:vAlign w:val="bottom"/>
          </w:tcPr>
          <w:p w:rsidR="008F4AD5" w:rsidRPr="008F4AD5" w:rsidRDefault="008F4AD5" w:rsidP="008F4AD5">
            <w:pPr>
              <w:spacing w:before="20" w:after="40"/>
              <w:ind w:firstLine="0"/>
              <w:jc w:val="right"/>
              <w:rPr>
                <w:rFonts w:ascii="Times New Roman" w:hAnsi="Times New Roman"/>
                <w:b/>
                <w:color w:val="000000"/>
                <w:sz w:val="16"/>
                <w:szCs w:val="16"/>
              </w:rPr>
            </w:pPr>
            <w:r w:rsidRPr="008F4AD5">
              <w:rPr>
                <w:rFonts w:ascii="Times New Roman" w:hAnsi="Times New Roman"/>
                <w:b/>
                <w:color w:val="000000"/>
                <w:sz w:val="16"/>
                <w:szCs w:val="16"/>
              </w:rPr>
              <w:t>1.0000</w:t>
            </w:r>
          </w:p>
        </w:tc>
        <w:tc>
          <w:tcPr>
            <w:tcW w:w="901" w:type="dxa"/>
            <w:tcBorders>
              <w:top w:val="single" w:sz="4" w:space="0" w:color="auto"/>
              <w:bottom w:val="single" w:sz="4" w:space="0" w:color="auto"/>
            </w:tcBorders>
            <w:vAlign w:val="bottom"/>
          </w:tcPr>
          <w:p w:rsidR="008F4AD5" w:rsidRPr="008F4AD5" w:rsidRDefault="008F4AD5" w:rsidP="008F4AD5">
            <w:pPr>
              <w:spacing w:before="20" w:after="40"/>
              <w:ind w:firstLine="0"/>
              <w:jc w:val="right"/>
              <w:rPr>
                <w:rFonts w:ascii="Times New Roman" w:hAnsi="Times New Roman"/>
                <w:color w:val="000000"/>
                <w:sz w:val="16"/>
                <w:szCs w:val="16"/>
              </w:rPr>
            </w:pPr>
            <w:r w:rsidRPr="008F4AD5">
              <w:rPr>
                <w:rFonts w:ascii="Times New Roman" w:hAnsi="Times New Roman"/>
                <w:color w:val="000000"/>
                <w:sz w:val="16"/>
                <w:szCs w:val="16"/>
              </w:rPr>
              <w:t>0.1269</w:t>
            </w:r>
          </w:p>
        </w:tc>
        <w:tc>
          <w:tcPr>
            <w:tcW w:w="850" w:type="dxa"/>
            <w:tcBorders>
              <w:top w:val="single" w:sz="4" w:space="0" w:color="auto"/>
              <w:bottom w:val="single" w:sz="4" w:space="0" w:color="auto"/>
            </w:tcBorders>
            <w:vAlign w:val="bottom"/>
          </w:tcPr>
          <w:p w:rsidR="008F4AD5" w:rsidRPr="008F4AD5" w:rsidRDefault="008F4AD5" w:rsidP="008F4AD5">
            <w:pPr>
              <w:spacing w:before="20" w:after="40"/>
              <w:ind w:firstLine="0"/>
              <w:jc w:val="right"/>
              <w:rPr>
                <w:rFonts w:ascii="Times New Roman" w:hAnsi="Times New Roman"/>
                <w:color w:val="000000"/>
                <w:sz w:val="16"/>
                <w:szCs w:val="16"/>
              </w:rPr>
            </w:pPr>
            <w:r w:rsidRPr="008F4AD5">
              <w:rPr>
                <w:rFonts w:ascii="Times New Roman" w:hAnsi="Times New Roman"/>
                <w:color w:val="000000"/>
                <w:sz w:val="16"/>
                <w:szCs w:val="16"/>
              </w:rPr>
              <w:t>0.1705</w:t>
            </w:r>
          </w:p>
        </w:tc>
      </w:tr>
      <w:tr w:rsidR="008F4AD5" w:rsidRPr="008F4AD5" w:rsidTr="009D04D0">
        <w:trPr>
          <w:trHeight w:val="141"/>
        </w:trPr>
        <w:tc>
          <w:tcPr>
            <w:tcW w:w="1305" w:type="dxa"/>
            <w:tcBorders>
              <w:bottom w:val="single" w:sz="4" w:space="0" w:color="auto"/>
            </w:tcBorders>
            <w:shd w:val="clear" w:color="auto" w:fill="auto"/>
            <w:noWrap/>
            <w:vAlign w:val="bottom"/>
            <w:hideMark/>
          </w:tcPr>
          <w:p w:rsidR="008F4AD5" w:rsidRPr="008F4AD5" w:rsidRDefault="008F4AD5" w:rsidP="008F4AD5">
            <w:pPr>
              <w:spacing w:before="20" w:after="40"/>
              <w:ind w:firstLine="0"/>
              <w:jc w:val="left"/>
              <w:rPr>
                <w:rFonts w:ascii="Times New Roman" w:hAnsi="Times New Roman"/>
                <w:color w:val="000000"/>
                <w:sz w:val="16"/>
                <w:szCs w:val="16"/>
              </w:rPr>
            </w:pPr>
            <w:r w:rsidRPr="008F4AD5">
              <w:rPr>
                <w:rFonts w:ascii="Times New Roman" w:hAnsi="Times New Roman"/>
                <w:color w:val="000000"/>
                <w:sz w:val="16"/>
                <w:szCs w:val="16"/>
              </w:rPr>
              <w:t xml:space="preserve">Rare </w:t>
            </w:r>
            <w:r w:rsidR="00193132">
              <w:rPr>
                <w:rFonts w:ascii="Times New Roman" w:hAnsi="Times New Roman"/>
                <w:color w:val="000000"/>
                <w:sz w:val="16"/>
                <w:szCs w:val="16"/>
              </w:rPr>
              <w:t>[6]</w:t>
            </w:r>
          </w:p>
        </w:tc>
        <w:tc>
          <w:tcPr>
            <w:tcW w:w="828" w:type="dxa"/>
            <w:tcBorders>
              <w:bottom w:val="single" w:sz="4" w:space="0" w:color="auto"/>
            </w:tcBorders>
            <w:shd w:val="clear" w:color="auto" w:fill="auto"/>
            <w:noWrap/>
            <w:vAlign w:val="bottom"/>
            <w:hideMark/>
          </w:tcPr>
          <w:p w:rsidR="008F4AD5" w:rsidRPr="008F4AD5" w:rsidRDefault="008F4AD5" w:rsidP="008F4AD5">
            <w:pPr>
              <w:spacing w:before="20" w:after="40"/>
              <w:ind w:firstLine="0"/>
              <w:jc w:val="right"/>
              <w:rPr>
                <w:rFonts w:ascii="Times New Roman" w:hAnsi="Times New Roman"/>
                <w:b/>
                <w:color w:val="000000"/>
                <w:sz w:val="16"/>
                <w:szCs w:val="16"/>
              </w:rPr>
            </w:pPr>
            <w:r w:rsidRPr="008F4AD5">
              <w:rPr>
                <w:rFonts w:ascii="Times New Roman" w:hAnsi="Times New Roman"/>
                <w:b/>
                <w:color w:val="000000"/>
                <w:sz w:val="16"/>
                <w:szCs w:val="16"/>
              </w:rPr>
              <w:t>1.0000</w:t>
            </w:r>
          </w:p>
        </w:tc>
        <w:tc>
          <w:tcPr>
            <w:tcW w:w="677" w:type="dxa"/>
            <w:tcBorders>
              <w:bottom w:val="single" w:sz="4" w:space="0" w:color="auto"/>
            </w:tcBorders>
            <w:shd w:val="clear" w:color="auto" w:fill="auto"/>
            <w:noWrap/>
            <w:vAlign w:val="bottom"/>
            <w:hideMark/>
          </w:tcPr>
          <w:p w:rsidR="008F4AD5" w:rsidRPr="008F4AD5" w:rsidRDefault="008F4AD5" w:rsidP="008F4AD5">
            <w:pPr>
              <w:spacing w:before="20" w:after="40"/>
              <w:ind w:firstLine="0"/>
              <w:jc w:val="right"/>
              <w:rPr>
                <w:rFonts w:ascii="Times New Roman" w:hAnsi="Times New Roman"/>
                <w:b/>
                <w:color w:val="000000"/>
                <w:sz w:val="16"/>
                <w:szCs w:val="16"/>
              </w:rPr>
            </w:pPr>
            <w:r w:rsidRPr="008F4AD5">
              <w:rPr>
                <w:rFonts w:ascii="Times New Roman" w:hAnsi="Times New Roman"/>
                <w:b/>
                <w:color w:val="000000"/>
                <w:sz w:val="16"/>
                <w:szCs w:val="16"/>
              </w:rPr>
              <w:t>1.0000</w:t>
            </w:r>
          </w:p>
        </w:tc>
        <w:tc>
          <w:tcPr>
            <w:tcW w:w="854" w:type="dxa"/>
            <w:tcBorders>
              <w:bottom w:val="single" w:sz="4" w:space="0" w:color="auto"/>
            </w:tcBorders>
            <w:shd w:val="clear" w:color="auto" w:fill="auto"/>
            <w:noWrap/>
            <w:vAlign w:val="bottom"/>
            <w:hideMark/>
          </w:tcPr>
          <w:p w:rsidR="008F4AD5" w:rsidRPr="008F4AD5" w:rsidRDefault="008F4AD5" w:rsidP="008F4AD5">
            <w:pPr>
              <w:spacing w:before="20" w:after="40"/>
              <w:ind w:firstLine="0"/>
              <w:jc w:val="right"/>
              <w:rPr>
                <w:rFonts w:ascii="Times New Roman" w:hAnsi="Times New Roman"/>
                <w:b/>
                <w:color w:val="000000"/>
                <w:sz w:val="16"/>
                <w:szCs w:val="16"/>
              </w:rPr>
            </w:pPr>
            <w:r w:rsidRPr="008F4AD5">
              <w:rPr>
                <w:rFonts w:ascii="Times New Roman" w:hAnsi="Times New Roman"/>
                <w:b/>
                <w:color w:val="000000"/>
                <w:sz w:val="16"/>
                <w:szCs w:val="16"/>
              </w:rPr>
              <w:t>1.0000</w:t>
            </w:r>
          </w:p>
        </w:tc>
        <w:tc>
          <w:tcPr>
            <w:tcW w:w="677" w:type="dxa"/>
            <w:tcBorders>
              <w:bottom w:val="single" w:sz="4" w:space="0" w:color="auto"/>
              <w:right w:val="single" w:sz="4" w:space="0" w:color="auto"/>
            </w:tcBorders>
            <w:shd w:val="clear" w:color="auto" w:fill="auto"/>
            <w:noWrap/>
            <w:vAlign w:val="bottom"/>
            <w:hideMark/>
          </w:tcPr>
          <w:p w:rsidR="008F4AD5" w:rsidRPr="008F4AD5" w:rsidRDefault="008F4AD5" w:rsidP="008F4AD5">
            <w:pPr>
              <w:spacing w:before="20" w:after="40"/>
              <w:ind w:firstLine="0"/>
              <w:jc w:val="right"/>
              <w:rPr>
                <w:rFonts w:ascii="Times New Roman" w:hAnsi="Times New Roman"/>
                <w:b/>
                <w:color w:val="000000"/>
                <w:sz w:val="16"/>
                <w:szCs w:val="16"/>
              </w:rPr>
            </w:pPr>
            <w:r w:rsidRPr="008F4AD5">
              <w:rPr>
                <w:rFonts w:ascii="Times New Roman" w:hAnsi="Times New Roman"/>
                <w:b/>
                <w:color w:val="000000"/>
                <w:sz w:val="16"/>
                <w:szCs w:val="16"/>
              </w:rPr>
              <w:t>1.0000</w:t>
            </w:r>
          </w:p>
        </w:tc>
        <w:tc>
          <w:tcPr>
            <w:tcW w:w="741" w:type="dxa"/>
            <w:tcBorders>
              <w:top w:val="single" w:sz="4" w:space="0" w:color="auto"/>
              <w:left w:val="single" w:sz="4" w:space="0" w:color="auto"/>
              <w:bottom w:val="single" w:sz="4" w:space="0" w:color="auto"/>
            </w:tcBorders>
            <w:vAlign w:val="bottom"/>
          </w:tcPr>
          <w:p w:rsidR="008F4AD5" w:rsidRPr="008F4AD5" w:rsidRDefault="008F4AD5" w:rsidP="008F4AD5">
            <w:pPr>
              <w:spacing w:before="20" w:after="40"/>
              <w:ind w:firstLine="0"/>
              <w:jc w:val="right"/>
              <w:rPr>
                <w:rFonts w:ascii="Times New Roman" w:hAnsi="Times New Roman"/>
                <w:b/>
                <w:color w:val="000000"/>
                <w:sz w:val="16"/>
                <w:szCs w:val="16"/>
              </w:rPr>
            </w:pPr>
            <w:r w:rsidRPr="008F4AD5">
              <w:rPr>
                <w:rFonts w:ascii="Times New Roman" w:hAnsi="Times New Roman"/>
                <w:b/>
                <w:color w:val="000000"/>
                <w:sz w:val="16"/>
                <w:szCs w:val="16"/>
              </w:rPr>
              <w:t>1.0000</w:t>
            </w:r>
          </w:p>
        </w:tc>
        <w:tc>
          <w:tcPr>
            <w:tcW w:w="901" w:type="dxa"/>
            <w:tcBorders>
              <w:top w:val="single" w:sz="4" w:space="0" w:color="auto"/>
              <w:bottom w:val="single" w:sz="4" w:space="0" w:color="auto"/>
            </w:tcBorders>
            <w:vAlign w:val="bottom"/>
          </w:tcPr>
          <w:p w:rsidR="008F4AD5" w:rsidRPr="008F4AD5" w:rsidRDefault="008F4AD5" w:rsidP="008F4AD5">
            <w:pPr>
              <w:spacing w:before="20" w:after="40"/>
              <w:ind w:firstLine="0"/>
              <w:jc w:val="right"/>
              <w:rPr>
                <w:rFonts w:ascii="Times New Roman" w:hAnsi="Times New Roman"/>
                <w:color w:val="000000"/>
                <w:sz w:val="16"/>
                <w:szCs w:val="16"/>
              </w:rPr>
            </w:pPr>
            <w:r w:rsidRPr="008F4AD5">
              <w:rPr>
                <w:rFonts w:ascii="Times New Roman" w:hAnsi="Times New Roman"/>
                <w:color w:val="000000"/>
                <w:sz w:val="16"/>
                <w:szCs w:val="16"/>
              </w:rPr>
              <w:t>0.0614</w:t>
            </w:r>
          </w:p>
        </w:tc>
        <w:tc>
          <w:tcPr>
            <w:tcW w:w="850" w:type="dxa"/>
            <w:tcBorders>
              <w:top w:val="single" w:sz="4" w:space="0" w:color="auto"/>
              <w:bottom w:val="single" w:sz="4" w:space="0" w:color="auto"/>
            </w:tcBorders>
            <w:vAlign w:val="bottom"/>
          </w:tcPr>
          <w:p w:rsidR="008F4AD5" w:rsidRPr="008F4AD5" w:rsidRDefault="008F4AD5" w:rsidP="008F4AD5">
            <w:pPr>
              <w:spacing w:before="20" w:after="40"/>
              <w:ind w:firstLine="0"/>
              <w:jc w:val="right"/>
              <w:rPr>
                <w:rFonts w:ascii="Times New Roman" w:hAnsi="Times New Roman"/>
                <w:color w:val="000000"/>
                <w:sz w:val="16"/>
                <w:szCs w:val="16"/>
              </w:rPr>
            </w:pPr>
            <w:r w:rsidRPr="008F4AD5">
              <w:rPr>
                <w:rFonts w:ascii="Times New Roman" w:hAnsi="Times New Roman"/>
                <w:color w:val="000000"/>
                <w:sz w:val="16"/>
                <w:szCs w:val="16"/>
              </w:rPr>
              <w:t>1.0465</w:t>
            </w:r>
          </w:p>
        </w:tc>
      </w:tr>
      <w:tr w:rsidR="008F4AD5" w:rsidRPr="008F4AD5" w:rsidTr="009D04D0">
        <w:trPr>
          <w:trHeight w:val="172"/>
        </w:trPr>
        <w:tc>
          <w:tcPr>
            <w:tcW w:w="1305" w:type="dxa"/>
            <w:tcBorders>
              <w:top w:val="single" w:sz="4" w:space="0" w:color="auto"/>
              <w:bottom w:val="single" w:sz="4" w:space="0" w:color="auto"/>
            </w:tcBorders>
            <w:shd w:val="clear" w:color="auto" w:fill="auto"/>
            <w:noWrap/>
            <w:vAlign w:val="bottom"/>
            <w:hideMark/>
          </w:tcPr>
          <w:p w:rsidR="008F4AD5" w:rsidRPr="008F4AD5" w:rsidRDefault="008F4AD5" w:rsidP="008F4AD5">
            <w:pPr>
              <w:spacing w:before="20" w:after="40"/>
              <w:ind w:firstLine="0"/>
              <w:jc w:val="left"/>
              <w:rPr>
                <w:rFonts w:ascii="Times New Roman" w:hAnsi="Times New Roman"/>
                <w:color w:val="000000"/>
                <w:sz w:val="16"/>
                <w:szCs w:val="16"/>
              </w:rPr>
            </w:pPr>
            <w:r w:rsidRPr="008F4AD5">
              <w:rPr>
                <w:rFonts w:ascii="Times New Roman" w:hAnsi="Times New Roman"/>
                <w:color w:val="000000"/>
                <w:sz w:val="16"/>
                <w:szCs w:val="16"/>
              </w:rPr>
              <w:t xml:space="preserve">Spectral </w:t>
            </w:r>
            <w:r w:rsidR="00193132">
              <w:rPr>
                <w:rFonts w:ascii="Times New Roman" w:hAnsi="Times New Roman"/>
                <w:color w:val="000000"/>
                <w:sz w:val="16"/>
                <w:szCs w:val="16"/>
              </w:rPr>
              <w:t>[7]</w:t>
            </w:r>
          </w:p>
        </w:tc>
        <w:tc>
          <w:tcPr>
            <w:tcW w:w="828" w:type="dxa"/>
            <w:tcBorders>
              <w:top w:val="single" w:sz="4" w:space="0" w:color="auto"/>
              <w:bottom w:val="single" w:sz="4" w:space="0" w:color="auto"/>
            </w:tcBorders>
            <w:shd w:val="clear" w:color="auto" w:fill="auto"/>
            <w:noWrap/>
            <w:vAlign w:val="bottom"/>
            <w:hideMark/>
          </w:tcPr>
          <w:p w:rsidR="008F4AD5" w:rsidRPr="008F4AD5" w:rsidRDefault="008F4AD5" w:rsidP="008F4AD5">
            <w:pPr>
              <w:spacing w:before="20" w:after="40"/>
              <w:ind w:firstLine="0"/>
              <w:jc w:val="right"/>
              <w:rPr>
                <w:rFonts w:ascii="Times New Roman" w:hAnsi="Times New Roman"/>
                <w:color w:val="000000"/>
                <w:sz w:val="16"/>
                <w:szCs w:val="16"/>
              </w:rPr>
            </w:pPr>
            <w:r w:rsidRPr="008F4AD5">
              <w:rPr>
                <w:rFonts w:ascii="Times New Roman" w:hAnsi="Times New Roman"/>
                <w:color w:val="000000"/>
                <w:sz w:val="16"/>
                <w:szCs w:val="16"/>
              </w:rPr>
              <w:t>0.9011</w:t>
            </w:r>
          </w:p>
        </w:tc>
        <w:tc>
          <w:tcPr>
            <w:tcW w:w="677" w:type="dxa"/>
            <w:tcBorders>
              <w:top w:val="single" w:sz="4" w:space="0" w:color="auto"/>
              <w:bottom w:val="single" w:sz="4" w:space="0" w:color="auto"/>
            </w:tcBorders>
            <w:shd w:val="clear" w:color="auto" w:fill="auto"/>
            <w:noWrap/>
            <w:vAlign w:val="bottom"/>
            <w:hideMark/>
          </w:tcPr>
          <w:p w:rsidR="008F4AD5" w:rsidRPr="008F4AD5" w:rsidRDefault="008F4AD5" w:rsidP="008F4AD5">
            <w:pPr>
              <w:spacing w:before="20" w:after="40"/>
              <w:ind w:firstLine="0"/>
              <w:jc w:val="right"/>
              <w:rPr>
                <w:rFonts w:ascii="Times New Roman" w:hAnsi="Times New Roman"/>
                <w:color w:val="000000"/>
                <w:sz w:val="16"/>
                <w:szCs w:val="16"/>
              </w:rPr>
            </w:pPr>
            <w:r w:rsidRPr="008F4AD5">
              <w:rPr>
                <w:rFonts w:ascii="Times New Roman" w:hAnsi="Times New Roman"/>
                <w:color w:val="000000"/>
                <w:sz w:val="16"/>
                <w:szCs w:val="16"/>
              </w:rPr>
              <w:t>0.9053</w:t>
            </w:r>
          </w:p>
        </w:tc>
        <w:tc>
          <w:tcPr>
            <w:tcW w:w="854" w:type="dxa"/>
            <w:tcBorders>
              <w:top w:val="single" w:sz="4" w:space="0" w:color="auto"/>
              <w:bottom w:val="single" w:sz="4" w:space="0" w:color="auto"/>
            </w:tcBorders>
            <w:shd w:val="clear" w:color="auto" w:fill="auto"/>
            <w:noWrap/>
            <w:vAlign w:val="bottom"/>
            <w:hideMark/>
          </w:tcPr>
          <w:p w:rsidR="008F4AD5" w:rsidRPr="008F4AD5" w:rsidRDefault="008F4AD5" w:rsidP="008F4AD5">
            <w:pPr>
              <w:spacing w:before="20" w:after="40"/>
              <w:ind w:firstLine="0"/>
              <w:jc w:val="right"/>
              <w:rPr>
                <w:rFonts w:ascii="Times New Roman" w:hAnsi="Times New Roman"/>
                <w:color w:val="000000"/>
                <w:sz w:val="16"/>
                <w:szCs w:val="16"/>
              </w:rPr>
            </w:pPr>
            <w:r w:rsidRPr="008F4AD5">
              <w:rPr>
                <w:rFonts w:ascii="Times New Roman" w:hAnsi="Times New Roman"/>
                <w:color w:val="000000"/>
                <w:sz w:val="16"/>
                <w:szCs w:val="16"/>
              </w:rPr>
              <w:t>0.9032</w:t>
            </w:r>
          </w:p>
        </w:tc>
        <w:tc>
          <w:tcPr>
            <w:tcW w:w="677" w:type="dxa"/>
            <w:tcBorders>
              <w:top w:val="single" w:sz="4" w:space="0" w:color="auto"/>
              <w:bottom w:val="single" w:sz="4" w:space="0" w:color="auto"/>
              <w:right w:val="single" w:sz="4" w:space="0" w:color="auto"/>
            </w:tcBorders>
            <w:shd w:val="clear" w:color="auto" w:fill="auto"/>
            <w:noWrap/>
            <w:vAlign w:val="bottom"/>
            <w:hideMark/>
          </w:tcPr>
          <w:p w:rsidR="008F4AD5" w:rsidRPr="008F4AD5" w:rsidRDefault="008F4AD5" w:rsidP="008F4AD5">
            <w:pPr>
              <w:spacing w:before="20" w:after="40"/>
              <w:ind w:firstLine="0"/>
              <w:jc w:val="right"/>
              <w:rPr>
                <w:rFonts w:ascii="Times New Roman" w:hAnsi="Times New Roman"/>
                <w:color w:val="000000"/>
                <w:sz w:val="16"/>
                <w:szCs w:val="16"/>
              </w:rPr>
            </w:pPr>
            <w:r w:rsidRPr="008F4AD5">
              <w:rPr>
                <w:rFonts w:ascii="Times New Roman" w:hAnsi="Times New Roman"/>
                <w:color w:val="000000"/>
                <w:sz w:val="16"/>
                <w:szCs w:val="16"/>
              </w:rPr>
              <w:t>0.8545</w:t>
            </w:r>
          </w:p>
        </w:tc>
        <w:tc>
          <w:tcPr>
            <w:tcW w:w="741" w:type="dxa"/>
            <w:tcBorders>
              <w:top w:val="single" w:sz="4" w:space="0" w:color="auto"/>
              <w:left w:val="single" w:sz="4" w:space="0" w:color="auto"/>
              <w:bottom w:val="single" w:sz="4" w:space="0" w:color="auto"/>
            </w:tcBorders>
            <w:vAlign w:val="bottom"/>
          </w:tcPr>
          <w:p w:rsidR="008F4AD5" w:rsidRPr="008F4AD5" w:rsidRDefault="008F4AD5" w:rsidP="008F4AD5">
            <w:pPr>
              <w:spacing w:before="20" w:after="40"/>
              <w:ind w:firstLine="0"/>
              <w:jc w:val="right"/>
              <w:rPr>
                <w:rFonts w:ascii="Times New Roman" w:hAnsi="Times New Roman"/>
                <w:color w:val="000000"/>
                <w:sz w:val="16"/>
                <w:szCs w:val="16"/>
              </w:rPr>
            </w:pPr>
            <w:r w:rsidRPr="008F4AD5">
              <w:rPr>
                <w:rFonts w:ascii="Times New Roman" w:hAnsi="Times New Roman"/>
                <w:color w:val="000000"/>
                <w:sz w:val="16"/>
                <w:szCs w:val="16"/>
              </w:rPr>
              <w:t>0.8634</w:t>
            </w:r>
          </w:p>
        </w:tc>
        <w:tc>
          <w:tcPr>
            <w:tcW w:w="901" w:type="dxa"/>
            <w:tcBorders>
              <w:top w:val="single" w:sz="4" w:space="0" w:color="auto"/>
              <w:bottom w:val="single" w:sz="4" w:space="0" w:color="auto"/>
            </w:tcBorders>
            <w:vAlign w:val="bottom"/>
          </w:tcPr>
          <w:p w:rsidR="008F4AD5" w:rsidRPr="008F4AD5" w:rsidRDefault="008F4AD5" w:rsidP="008F4AD5">
            <w:pPr>
              <w:spacing w:before="20" w:after="40"/>
              <w:ind w:firstLine="0"/>
              <w:jc w:val="right"/>
              <w:rPr>
                <w:rFonts w:ascii="Times New Roman" w:hAnsi="Times New Roman"/>
                <w:color w:val="000000"/>
                <w:sz w:val="16"/>
                <w:szCs w:val="16"/>
              </w:rPr>
            </w:pPr>
            <w:r w:rsidRPr="008F4AD5">
              <w:rPr>
                <w:rFonts w:ascii="Times New Roman" w:hAnsi="Times New Roman"/>
                <w:color w:val="000000"/>
                <w:sz w:val="16"/>
                <w:szCs w:val="16"/>
              </w:rPr>
              <w:t>0.0462</w:t>
            </w:r>
          </w:p>
        </w:tc>
        <w:tc>
          <w:tcPr>
            <w:tcW w:w="850" w:type="dxa"/>
            <w:tcBorders>
              <w:top w:val="single" w:sz="4" w:space="0" w:color="auto"/>
              <w:bottom w:val="single" w:sz="4" w:space="0" w:color="auto"/>
            </w:tcBorders>
            <w:vAlign w:val="bottom"/>
          </w:tcPr>
          <w:p w:rsidR="008F4AD5" w:rsidRPr="008F4AD5" w:rsidRDefault="008F4AD5" w:rsidP="008F4AD5">
            <w:pPr>
              <w:spacing w:before="20" w:after="40"/>
              <w:ind w:firstLine="0"/>
              <w:jc w:val="right"/>
              <w:rPr>
                <w:rFonts w:ascii="Times New Roman" w:hAnsi="Times New Roman"/>
                <w:color w:val="000000"/>
                <w:sz w:val="16"/>
                <w:szCs w:val="16"/>
              </w:rPr>
            </w:pPr>
            <w:r w:rsidRPr="008F4AD5">
              <w:rPr>
                <w:rFonts w:ascii="Times New Roman" w:hAnsi="Times New Roman"/>
                <w:color w:val="000000"/>
                <w:sz w:val="16"/>
                <w:szCs w:val="16"/>
              </w:rPr>
              <w:t>0.1360</w:t>
            </w:r>
          </w:p>
        </w:tc>
      </w:tr>
    </w:tbl>
    <w:p w:rsidR="000341C0" w:rsidRDefault="00D62FFB" w:rsidP="00473D5F">
      <w:pPr>
        <w:spacing w:before="120"/>
      </w:pPr>
      <w:r>
        <w:t>Statistic report with Jaro-Winkler distance is in Table II</w:t>
      </w:r>
      <w:r w:rsidR="009D04D0">
        <w:t>.B</w:t>
      </w:r>
      <w:r>
        <w:t xml:space="preserve"> where </w:t>
      </w:r>
      <w:r w:rsidRPr="009D04D0">
        <w:rPr>
          <w:i/>
        </w:rPr>
        <w:t xml:space="preserve">jw </w:t>
      </w:r>
      <w:r>
        <w:t xml:space="preserve">scores of the watermarking learning with highlighting sparse saliency </w:t>
      </w:r>
      <w:r w:rsidR="00193132">
        <w:t>[5]</w:t>
      </w:r>
      <w:r>
        <w:t xml:space="preserve"> and rare saliency </w:t>
      </w:r>
      <w:r w:rsidR="00193132">
        <w:t>[6]</w:t>
      </w:r>
      <w:r>
        <w:t xml:space="preserve"> methods are the best. As such, our watermark method by learning non saliency can be employed robustly with both highlighting sparse saliency </w:t>
      </w:r>
      <w:r w:rsidR="00193132">
        <w:t>[5]</w:t>
      </w:r>
      <w:r>
        <w:t xml:space="preserve"> and rare saliency </w:t>
      </w:r>
      <w:r w:rsidR="00193132">
        <w:t>[6]</w:t>
      </w:r>
      <w:r>
        <w:t xml:space="preserve"> detection models.</w:t>
      </w:r>
      <w:r w:rsidR="009D04D0">
        <w:t xml:space="preserve"> </w:t>
      </w:r>
      <w:r w:rsidR="00EB344B">
        <w:t>During development relationship between saliency features and selection of a sub region for hiding messages the SVM among machines learning techniques were applied. The effective robustness of</w:t>
      </w:r>
      <w:r w:rsidR="009D04D0">
        <w:t xml:space="preserve"> </w:t>
      </w:r>
      <w:r w:rsidR="00EB344B" w:rsidRPr="00082418">
        <w:rPr>
          <w:rStyle w:val="gt-card-ttl-txt"/>
        </w:rPr>
        <w:t xml:space="preserve">sparse saliency </w:t>
      </w:r>
      <w:r w:rsidR="00193132">
        <w:rPr>
          <w:rStyle w:val="gt-card-ttl-txt"/>
        </w:rPr>
        <w:t>[5]</w:t>
      </w:r>
      <w:r w:rsidR="00EB344B" w:rsidRPr="00082418">
        <w:rPr>
          <w:rStyle w:val="gt-card-ttl-txt"/>
        </w:rPr>
        <w:t xml:space="preserve"> and rare saliency </w:t>
      </w:r>
      <w:r w:rsidR="00193132">
        <w:rPr>
          <w:rStyle w:val="gt-card-ttl-txt"/>
        </w:rPr>
        <w:t>[6]</w:t>
      </w:r>
      <w:r w:rsidR="00EB344B">
        <w:rPr>
          <w:rStyle w:val="gt-card-ttl-txt"/>
        </w:rPr>
        <w:t xml:space="preserve"> </w:t>
      </w:r>
      <w:r w:rsidR="00EB344B">
        <w:t xml:space="preserve">were collected from test on separated dataset. </w:t>
      </w:r>
      <w:r>
        <w:t>Saliency is sensitive with image change by scaling, cropping and rotating.</w:t>
      </w:r>
      <w:r>
        <w:t xml:space="preserve"> </w:t>
      </w:r>
      <w:r>
        <w:t>Hence the saliency based watermark resilience is delicate with the change of</w:t>
      </w:r>
      <w:r>
        <w:t xml:space="preserve"> </w:t>
      </w:r>
      <w:r>
        <w:t>watermarked host image. The text-based watermark is more fragile than image</w:t>
      </w:r>
      <w:r>
        <w:t xml:space="preserve"> </w:t>
      </w:r>
      <w:r>
        <w:t>based watermark as it requires correctness in the bits level for decryption. As</w:t>
      </w:r>
      <w:r>
        <w:t xml:space="preserve"> </w:t>
      </w:r>
      <w:r>
        <w:t>a result, it can be a</w:t>
      </w:r>
      <w:r w:rsidR="008F4AD5">
        <w:t>ff</w:t>
      </w:r>
      <w:r>
        <w:t>ected by malicious attacks like image re-sizing or rotation.</w:t>
      </w:r>
      <w:r>
        <w:t xml:space="preserve"> </w:t>
      </w:r>
      <w:r>
        <w:t>In order to a</w:t>
      </w:r>
      <w:r w:rsidR="008F4AD5">
        <w:t>v</w:t>
      </w:r>
      <w:r>
        <w:t>oid the problem, text can be transferred a small image which is</w:t>
      </w:r>
      <w:r>
        <w:t xml:space="preserve"> </w:t>
      </w:r>
      <w:r>
        <w:t xml:space="preserve">then embedded into a sub-region of a host image. </w:t>
      </w:r>
      <w:r w:rsidR="000341C0">
        <w:rPr>
          <w:rStyle w:val="gt-card-ttl-txt"/>
        </w:rPr>
        <w:t>The ability to design a set of sub regions for embedding information is mostly large. The set displayed in Fig. 4 is the simplest having rectangles allocated along image borders. An alternative version of the set includes resizing rectangular to smaller size and moving the rectangles to the center of image by a secret small distance</w:t>
      </w:r>
      <w:r w:rsidR="009D04D0">
        <w:rPr>
          <w:rStyle w:val="gt-card-ttl-txt"/>
        </w:rPr>
        <w:t xml:space="preserve"> (</w:t>
      </w:r>
      <w:r w:rsidR="00B12F7A">
        <w:rPr>
          <w:rStyle w:val="gt-card-ttl-txt"/>
        </w:rPr>
        <w:t xml:space="preserve">Fig. </w:t>
      </w:r>
      <w:r w:rsidR="009D04D0">
        <w:rPr>
          <w:rStyle w:val="gt-card-ttl-txt"/>
        </w:rPr>
        <w:t>7).</w:t>
      </w:r>
      <w:r w:rsidR="000341C0">
        <w:rPr>
          <w:rStyle w:val="gt-card-ttl-txt"/>
        </w:rPr>
        <w:t xml:space="preserve"> The pre-defined set of sub regions for hiding information is used as a private key in watermarking.</w:t>
      </w:r>
    </w:p>
    <w:tbl>
      <w:tblPr>
        <w:tblStyle w:val="TableGrid"/>
        <w:tblW w:w="6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7"/>
      </w:tblGrid>
      <w:tr w:rsidR="00AF6C1C" w:rsidRPr="0047797D" w:rsidTr="00AF6C1C">
        <w:tc>
          <w:tcPr>
            <w:tcW w:w="6917" w:type="dxa"/>
          </w:tcPr>
          <w:p w:rsidR="00AF6C1C" w:rsidRPr="00AF6C1C" w:rsidRDefault="00AF6C1C" w:rsidP="008F4AD5">
            <w:pPr>
              <w:pStyle w:val="BodyText"/>
              <w:suppressAutoHyphens w:val="0"/>
              <w:spacing w:before="120"/>
              <w:jc w:val="both"/>
            </w:pPr>
            <w:r>
              <w:t>a.</w:t>
            </w:r>
            <w:r w:rsidR="008F4AD5">
              <w:pict>
                <v:shape id="_x0000_i1054" type="#_x0000_t75" style="width:102.25pt;height:17.45pt">
                  <v:imagedata r:id="rId80" o:title=""/>
                </v:shape>
              </w:pict>
            </w:r>
            <w:r>
              <w:t xml:space="preserve"> b.</w:t>
            </w:r>
            <w:r w:rsidR="008F4AD5">
              <w:object w:dxaOrig="15541" w:dyaOrig="2760">
                <v:shape id="_x0000_i1055" type="#_x0000_t75" style="width:102.75pt;height:17.45pt" o:ole="">
                  <v:imagedata r:id="rId81" o:title=""/>
                </v:shape>
                <o:OLEObject Type="Embed" ProgID="Visio.Drawing.15" ShapeID="_x0000_i1055" DrawAspect="Content" ObjectID="_1602680271" r:id="rId82"/>
              </w:object>
            </w:r>
            <w:r w:rsidR="008F4AD5">
              <w:t xml:space="preserve"> </w:t>
            </w:r>
            <w:r>
              <w:t>c.</w:t>
            </w:r>
            <w:r w:rsidR="008F4AD5">
              <w:object w:dxaOrig="15541" w:dyaOrig="2760">
                <v:shape id="_x0000_i1056" type="#_x0000_t75" style="width:100.9pt;height:16.95pt" o:ole="">
                  <v:imagedata r:id="rId83" o:title=""/>
                </v:shape>
                <o:OLEObject Type="Embed" ProgID="Visio.Drawing.15" ShapeID="_x0000_i1056" DrawAspect="Content" ObjectID="_1602680272" r:id="rId84"/>
              </w:object>
            </w:r>
          </w:p>
        </w:tc>
      </w:tr>
    </w:tbl>
    <w:p w:rsidR="000341C0" w:rsidRDefault="00B12F7A" w:rsidP="00551396">
      <w:pPr>
        <w:pStyle w:val="figurecaption"/>
        <w:numPr>
          <w:ilvl w:val="0"/>
          <w:numId w:val="0"/>
        </w:numPr>
      </w:pPr>
      <w:r>
        <w:rPr>
          <w:b/>
        </w:rPr>
        <w:t xml:space="preserve">Fig. </w:t>
      </w:r>
      <w:r w:rsidR="009D04D0">
        <w:rPr>
          <w:b/>
        </w:rPr>
        <w:t>7</w:t>
      </w:r>
      <w:r w:rsidR="00551396" w:rsidRPr="00551396">
        <w:rPr>
          <w:b/>
        </w:rPr>
        <w:t>.</w:t>
      </w:r>
      <w:r w:rsidR="00551396">
        <w:t xml:space="preserve"> </w:t>
      </w:r>
      <w:r w:rsidR="00551396" w:rsidRPr="00551396">
        <w:t>Examples of arrangment of sub regions with different alignment: a. left, b. right, c. cente</w:t>
      </w:r>
    </w:p>
    <w:p w:rsidR="000341C0" w:rsidRDefault="000341C0" w:rsidP="000341C0">
      <w:r>
        <w:rPr>
          <w:rStyle w:val="gt-card-ttl-txt"/>
        </w:rPr>
        <w:lastRenderedPageBreak/>
        <w:t xml:space="preserve">Because the hiding task by a particular set of sub regions makes saliency map changed specifically by the set, this suggests to conduct learning by SVM for each set of sub regions and check robustness of the algorithm for the </w:t>
      </w:r>
      <w:r w:rsidRPr="00B92E83">
        <w:rPr>
          <w:rStyle w:val="gt-card-ttl-txt"/>
        </w:rPr>
        <w:t xml:space="preserve">configuration of </w:t>
      </w:r>
      <w:r>
        <w:rPr>
          <w:rStyle w:val="gt-card-ttl-txt"/>
        </w:rPr>
        <w:t xml:space="preserve">sub regions by (20) before using the set for watermarking. </w:t>
      </w:r>
    </w:p>
    <w:p w:rsidR="000341C0" w:rsidRDefault="000341C0" w:rsidP="00AF6C1C">
      <w:pPr>
        <w:pStyle w:val="heading1"/>
        <w:ind w:left="426"/>
      </w:pPr>
      <w:r w:rsidRPr="00B864D5">
        <w:t xml:space="preserve">Conclusions </w:t>
      </w:r>
    </w:p>
    <w:p w:rsidR="008879F3" w:rsidRDefault="000341C0" w:rsidP="00473D5F">
      <w:pPr>
        <w:pStyle w:val="p1a"/>
      </w:pPr>
      <w:r>
        <w:t>A non saliency based watermarking method for hiding message in carrier image is described. This approach searches non-salient region for increasing invisibility for embedded message. In this work, SVM learning is special to select correctly a non salient sub region for encryption and decryption, providing solution for the problem caused by the change of saliency map in the embedding task.</w:t>
      </w:r>
      <w:r w:rsidR="00473D5F">
        <w:t xml:space="preserve"> </w:t>
      </w:r>
      <w:r>
        <w:t xml:space="preserve">Four saliency detection models were tested with the methods with a saliency benchmark of ten thousands images and two of them are robust with the LSB message embedding. They are </w:t>
      </w:r>
      <w:r w:rsidRPr="008101A0">
        <w:t xml:space="preserve">sparse saliency </w:t>
      </w:r>
      <w:r w:rsidR="00193132">
        <w:t>[5]</w:t>
      </w:r>
      <w:r w:rsidRPr="008101A0">
        <w:t xml:space="preserve"> and rare saliency </w:t>
      </w:r>
      <w:r w:rsidR="00193132">
        <w:t>[6]</w:t>
      </w:r>
      <w:r>
        <w:t xml:space="preserve">. The requirement of exactness of identification of sub region for decryption in LSB means that our saliency based watermarking method can be applied for hiding an image in a carrier image, which needs further study in future. The arrangement of sub regions used in our method is a variable subject and a part of private key. Hence, there may be designed specifically for each watermark case by the sender. Finally, the </w:t>
      </w:r>
      <w:r w:rsidRPr="003A5A29">
        <w:t>saliency based watermarking method</w:t>
      </w:r>
      <w:r>
        <w:t xml:space="preserve"> can be implemented for other saliency models with robustness which is completely testable and </w:t>
      </w:r>
      <w:r w:rsidRPr="003A5A29">
        <w:t>certifiable</w:t>
      </w:r>
      <w:r>
        <w:t xml:space="preserve"> by experiments for a large saliency benchmark database.</w:t>
      </w:r>
    </w:p>
    <w:p w:rsidR="00D2573A" w:rsidRDefault="00D2573A" w:rsidP="00342D85">
      <w:pPr>
        <w:pStyle w:val="p1a"/>
        <w:spacing w:before="120"/>
      </w:pPr>
      <w:r>
        <w:rPr>
          <w:rStyle w:val="heading3Zchn"/>
        </w:rPr>
        <w:t>Acknowledgment</w:t>
      </w:r>
      <w:r w:rsidR="000341C0">
        <w:rPr>
          <w:rStyle w:val="heading3Zchn"/>
        </w:rPr>
        <w:t>s</w:t>
      </w:r>
    </w:p>
    <w:p w:rsidR="00261190" w:rsidRDefault="00D2573A" w:rsidP="00D2573A">
      <w:pPr>
        <w:pStyle w:val="heading1"/>
        <w:numPr>
          <w:ilvl w:val="0"/>
          <w:numId w:val="0"/>
        </w:numPr>
      </w:pPr>
      <w:r>
        <w:t>References</w:t>
      </w:r>
    </w:p>
    <w:p w:rsidR="001726AF" w:rsidRDefault="001726AF" w:rsidP="001726AF">
      <w:pPr>
        <w:pStyle w:val="reference"/>
        <w:numPr>
          <w:ilvl w:val="0"/>
          <w:numId w:val="7"/>
        </w:numPr>
      </w:pPr>
      <w:r>
        <w:t>A.Z.Tirkel, G.A. Rankin, R.M. Van Schyndel, W.J.Ho, N.R.A.Mee, C.F.Osborne (1993). Electronic Water Mark. DICTA 93, Macquarie University. pp.666-673.</w:t>
      </w:r>
    </w:p>
    <w:p w:rsidR="00772632" w:rsidRDefault="00772632" w:rsidP="00772632">
      <w:pPr>
        <w:pStyle w:val="reference"/>
        <w:numPr>
          <w:ilvl w:val="0"/>
          <w:numId w:val="7"/>
        </w:numPr>
      </w:pPr>
      <w:r w:rsidRPr="001726AF">
        <w:t>Sat</w:t>
      </w:r>
      <w:r>
        <w:t xml:space="preserve">apathy, Suresh Chandra, et al. </w:t>
      </w:r>
      <w:r w:rsidRPr="001726AF">
        <w:t>(2016)</w:t>
      </w:r>
      <w:r>
        <w:t xml:space="preserve">, </w:t>
      </w:r>
      <w:r w:rsidRPr="001726AF">
        <w:t>Computer Communication, Ne</w:t>
      </w:r>
      <w:r>
        <w:t>tworking and Internet Security.</w:t>
      </w:r>
      <w:r w:rsidRPr="001726AF">
        <w:t xml:space="preserve"> Proceedings of IC3T 5.</w:t>
      </w:r>
    </w:p>
    <w:p w:rsidR="001726AF" w:rsidRDefault="001726AF" w:rsidP="00533249">
      <w:pPr>
        <w:pStyle w:val="reference"/>
        <w:numPr>
          <w:ilvl w:val="0"/>
          <w:numId w:val="7"/>
        </w:numPr>
      </w:pPr>
      <w:r>
        <w:t>L. Itti and C. Koch (2001). Computational Modelling of Visual Attention. Nature Reviews Neuroscience, 2(3):194–203.</w:t>
      </w:r>
    </w:p>
    <w:p w:rsidR="001726AF" w:rsidRDefault="001726AF" w:rsidP="001726AF">
      <w:pPr>
        <w:pStyle w:val="reference"/>
        <w:numPr>
          <w:ilvl w:val="0"/>
          <w:numId w:val="7"/>
        </w:numPr>
      </w:pPr>
      <w:r>
        <w:t>Erkut Erdem, Aykut Erdem (2013). Visual saliency estimation by nonlinearly integrating features using region covariances. Journal of Vision, 13(4):11, 1-20.</w:t>
      </w:r>
    </w:p>
    <w:p w:rsidR="001726AF" w:rsidRDefault="001726AF" w:rsidP="001726AF">
      <w:pPr>
        <w:pStyle w:val="reference"/>
        <w:numPr>
          <w:ilvl w:val="0"/>
          <w:numId w:val="7"/>
        </w:numPr>
      </w:pPr>
      <w:r>
        <w:t>Xiaodi Hou, Jonathan Harel, Christof Koch (2012) Image Signature: Highlighting Sparse Salient Regions. IEEE Trans. Pattern Anal. Mach. Intell. 34(1): 194-201.</w:t>
      </w:r>
    </w:p>
    <w:p w:rsidR="001726AF" w:rsidRDefault="001726AF" w:rsidP="001726AF">
      <w:pPr>
        <w:pStyle w:val="reference"/>
        <w:numPr>
          <w:ilvl w:val="0"/>
          <w:numId w:val="7"/>
        </w:numPr>
      </w:pPr>
      <w:r>
        <w:t>N. Riche, M. Mancas, B. Gosselin, T. Dutoit (2012). RARE: a New Bottom-Up Saliency Model, Proceedings of the IEEE International Conference on Image Processing.</w:t>
      </w:r>
    </w:p>
    <w:p w:rsidR="001726AF" w:rsidRDefault="001726AF" w:rsidP="001726AF">
      <w:pPr>
        <w:pStyle w:val="reference"/>
        <w:numPr>
          <w:ilvl w:val="0"/>
          <w:numId w:val="7"/>
        </w:numPr>
      </w:pPr>
      <w:r>
        <w:t>Xiaodi Hou, Liqing Zhang (2007). Saliency Detection: A Spectral Residual Approach, IEEE Conference on Computer Vision and Pattern Recognition.</w:t>
      </w:r>
    </w:p>
    <w:p w:rsidR="001726AF" w:rsidRDefault="001726AF" w:rsidP="001726AF">
      <w:pPr>
        <w:pStyle w:val="reference"/>
        <w:numPr>
          <w:ilvl w:val="0"/>
          <w:numId w:val="7"/>
        </w:numPr>
      </w:pPr>
      <w:r>
        <w:t>Chen-Hsiu Huang, Ja-Ling Wu (2004). Attacking Visible Watermarking Schemes, IEEE Transactions on Multimedia 6(1):16 - 30.</w:t>
      </w:r>
    </w:p>
    <w:p w:rsidR="001726AF" w:rsidRDefault="001726AF" w:rsidP="001726AF">
      <w:pPr>
        <w:pStyle w:val="reference"/>
        <w:numPr>
          <w:ilvl w:val="0"/>
          <w:numId w:val="7"/>
        </w:numPr>
      </w:pPr>
      <w:r>
        <w:t>Deepayan Bhowmik, Matthew Oakes, Charith Abhayaratne (2011), Visual Attention-Based Image Watermarking, International Symposium on Circuits and Systems.</w:t>
      </w:r>
    </w:p>
    <w:p w:rsidR="001726AF" w:rsidRDefault="001726AF" w:rsidP="001726AF">
      <w:pPr>
        <w:pStyle w:val="reference"/>
        <w:numPr>
          <w:ilvl w:val="0"/>
          <w:numId w:val="7"/>
        </w:numPr>
      </w:pPr>
      <w:r>
        <w:lastRenderedPageBreak/>
        <w:t>Y. Niu, M. Kyan, L. Ma, A. Beghdadi, S.Krishnan (2011). A visual saliency modulated just noticeable distortion profile for image watermarking, 19th ESP Conf.</w:t>
      </w:r>
    </w:p>
    <w:p w:rsidR="001726AF" w:rsidRDefault="001726AF" w:rsidP="001726AF">
      <w:pPr>
        <w:pStyle w:val="reference"/>
        <w:numPr>
          <w:ilvl w:val="0"/>
          <w:numId w:val="7"/>
        </w:numPr>
      </w:pPr>
      <w:r>
        <w:t>Y. Niu, M. Kyan, L. Ma, A. Beghdadi, S. Krishnan (2013). Visual saliency's modulatory effect on just noticeable distortion profile and its application in image watermarking, Signal Processing Image Communication 28(8).</w:t>
      </w:r>
    </w:p>
    <w:p w:rsidR="00772632" w:rsidRDefault="00772632" w:rsidP="00772632">
      <w:pPr>
        <w:pStyle w:val="reference"/>
        <w:numPr>
          <w:ilvl w:val="0"/>
          <w:numId w:val="7"/>
        </w:numPr>
      </w:pPr>
      <w:r>
        <w:t>Ingemar J. Cox (2008). Digital watermarking and steganography. Morgan Kaufmann, Burlington, MA, USA.</w:t>
      </w:r>
    </w:p>
    <w:p w:rsidR="00772632" w:rsidRDefault="00772632" w:rsidP="00772632">
      <w:pPr>
        <w:pStyle w:val="reference"/>
        <w:numPr>
          <w:ilvl w:val="0"/>
          <w:numId w:val="7"/>
        </w:numPr>
      </w:pPr>
      <w:r>
        <w:t>M.K. Mihcak, I.Kozintsev, K.Ramchandran, P.Moulin (1999). Low-complexity imagedenoising based on statistical modeling of wavelet coefficients. IEEE Signal ProcessingLetters, 6(12):300–303.</w:t>
      </w:r>
    </w:p>
    <w:p w:rsidR="00772632" w:rsidRDefault="00772632" w:rsidP="00772632">
      <w:pPr>
        <w:pStyle w:val="reference"/>
        <w:numPr>
          <w:ilvl w:val="0"/>
          <w:numId w:val="7"/>
        </w:numPr>
      </w:pPr>
      <w:r>
        <w:t>Andrew B. Watson (1993). DCT quantization matrices optimized for individual images. Human Vision, Visual Processing, and Digital Display IV, SPIE-1913:202–216.</w:t>
      </w:r>
    </w:p>
    <w:p w:rsidR="001726AF" w:rsidRDefault="001726AF" w:rsidP="00772632">
      <w:pPr>
        <w:pStyle w:val="reference"/>
        <w:numPr>
          <w:ilvl w:val="0"/>
          <w:numId w:val="7"/>
        </w:numPr>
      </w:pPr>
      <w:r>
        <w:t>Lihua Tian, Nanning Zheng, Jianru Xue, Ce Li, Xiaofeng Wang (2011). An integrated visual saliency-based watermarking approach for synchronous image authentication and copyright protection. Image Commun. 26, pp. 427-437.</w:t>
      </w:r>
    </w:p>
    <w:p w:rsidR="001726AF" w:rsidRDefault="001726AF" w:rsidP="001726AF">
      <w:pPr>
        <w:pStyle w:val="reference"/>
        <w:numPr>
          <w:ilvl w:val="0"/>
          <w:numId w:val="7"/>
        </w:numPr>
      </w:pPr>
      <w:r>
        <w:t>M. Sung, Li X., I. Lee, (2016). Visual perception based robust watermarking with integral imaging, Optik – Inter. J. for Light and Electron Optics, Vol 127, Iss 24, 11828-11839.</w:t>
      </w:r>
    </w:p>
    <w:p w:rsidR="001726AF" w:rsidRDefault="001726AF" w:rsidP="001726AF">
      <w:pPr>
        <w:pStyle w:val="reference"/>
        <w:numPr>
          <w:ilvl w:val="0"/>
          <w:numId w:val="7"/>
        </w:numPr>
      </w:pPr>
      <w:r>
        <w:t>C. Wang, T. Zhang, W. Wan, X. Han, M. Xu (2017). A Novel STDM Watermarking Using Visual Saliency-Based JND Model, Information (Switzerland) 8(3):103.</w:t>
      </w:r>
    </w:p>
    <w:p w:rsidR="001726AF" w:rsidRDefault="001726AF" w:rsidP="001726AF">
      <w:pPr>
        <w:pStyle w:val="reference"/>
        <w:numPr>
          <w:ilvl w:val="0"/>
          <w:numId w:val="7"/>
        </w:numPr>
      </w:pPr>
      <w:r>
        <w:t>A. Basu, S. Talukdar, N. Sengupta, A. Kar, S. Lal, Chakraborty, S. K. Sarkar (2015). On the Implementation of a Saliency Based Digital Watermarking, Information Systems Design and Intelligent Applications, AISC 339. Springer India, pp.447-456.</w:t>
      </w:r>
    </w:p>
    <w:p w:rsidR="001726AF" w:rsidRDefault="001726AF" w:rsidP="001726AF">
      <w:pPr>
        <w:pStyle w:val="reference"/>
        <w:numPr>
          <w:ilvl w:val="0"/>
          <w:numId w:val="7"/>
        </w:numPr>
      </w:pPr>
      <w:r>
        <w:t>M. Oakes, D. Bhowmik, C. Abhayaratne (2016). Global Motion Compensated Visual Attention based Video Watermarking, SPIE, 25(6), pp.061-624.</w:t>
      </w:r>
    </w:p>
    <w:p w:rsidR="001726AF" w:rsidRDefault="001726AF" w:rsidP="001726AF">
      <w:pPr>
        <w:pStyle w:val="reference"/>
        <w:numPr>
          <w:ilvl w:val="0"/>
          <w:numId w:val="7"/>
        </w:numPr>
      </w:pPr>
      <w:r>
        <w:t>A. Gawish, C. Scharfenberger, H. Bi, A. Wong, P. Fieguth, D. Clausi, (2016). Robust Non-saliency Guided Watermarking, 13th Conf on Computer and Robot Vision.</w:t>
      </w:r>
    </w:p>
    <w:p w:rsidR="001726AF" w:rsidRDefault="001726AF" w:rsidP="001726AF">
      <w:pPr>
        <w:pStyle w:val="reference"/>
        <w:numPr>
          <w:ilvl w:val="0"/>
          <w:numId w:val="7"/>
        </w:numPr>
      </w:pPr>
      <w:r>
        <w:t>Z. Zhang, L. Wu, Y. Yan (2017). An improved reversible image watermarking algorithm based on difference expansion,International Journal of Distributed Sensor Networks.</w:t>
      </w:r>
    </w:p>
    <w:p w:rsidR="001726AF" w:rsidRDefault="00772632" w:rsidP="001726AF">
      <w:pPr>
        <w:pStyle w:val="reference"/>
        <w:numPr>
          <w:ilvl w:val="0"/>
          <w:numId w:val="7"/>
        </w:numPr>
      </w:pPr>
      <w:r>
        <w:t>S</w:t>
      </w:r>
      <w:r w:rsidR="001726AF">
        <w:t>.-K. Ji, W.-Hyung, K.H.-Ul, J.S.-Min, M.H.-Kyu Lee (2015). Robust Imperceptible Video Watermarking for MPEG Compression and DA-AD Conversion Using Visual Masking, IWDW 2015: Digital-Forensics and Watermarking, pp 285-298.</w:t>
      </w:r>
    </w:p>
    <w:p w:rsidR="001726AF" w:rsidRDefault="001726AF" w:rsidP="001726AF">
      <w:pPr>
        <w:pStyle w:val="reference"/>
        <w:numPr>
          <w:ilvl w:val="0"/>
          <w:numId w:val="7"/>
        </w:numPr>
      </w:pPr>
      <w:r>
        <w:t>C. Wang, T. Zhang, W. Wan, X. Han, M. Xu (2017). A novel STDM watermarking using visual saliency-based JND model, Information (Switzerland) 8(3):103.</w:t>
      </w:r>
    </w:p>
    <w:p w:rsidR="001726AF" w:rsidRDefault="001726AF" w:rsidP="001726AF">
      <w:pPr>
        <w:pStyle w:val="reference"/>
        <w:numPr>
          <w:ilvl w:val="0"/>
          <w:numId w:val="7"/>
        </w:numPr>
      </w:pPr>
      <w:r>
        <w:t>L. Tian, N. Zheng, J. Xue, C. Li (2013). Authentication and copyright protection watermarking scheme for H.264 based on visual saliency and secret sharing, Multimed Tools Appl.</w:t>
      </w:r>
    </w:p>
    <w:p w:rsidR="001726AF" w:rsidRDefault="001726AF" w:rsidP="001726AF">
      <w:pPr>
        <w:pStyle w:val="reference"/>
        <w:numPr>
          <w:ilvl w:val="0"/>
          <w:numId w:val="7"/>
        </w:numPr>
      </w:pPr>
      <w:r>
        <w:t>Frank Y. Shih, Xin Zhong (2016).Intelligent Watermarking for High-Capacity Low-Distortion Data Embedding, Int. J. Patt. Recogn. Artif. Intell. 30, 1654003.</w:t>
      </w:r>
    </w:p>
    <w:p w:rsidR="001726AF" w:rsidRDefault="001726AF" w:rsidP="001726AF">
      <w:pPr>
        <w:pStyle w:val="reference"/>
        <w:numPr>
          <w:ilvl w:val="0"/>
          <w:numId w:val="7"/>
        </w:numPr>
      </w:pPr>
      <w:r>
        <w:t>Barber, D. (2012). Bayesian Reasoning and Machine Learning, Cambridge Univ. Press.</w:t>
      </w:r>
    </w:p>
    <w:p w:rsidR="001726AF" w:rsidRDefault="001726AF" w:rsidP="001726AF">
      <w:pPr>
        <w:pStyle w:val="reference"/>
        <w:numPr>
          <w:ilvl w:val="0"/>
          <w:numId w:val="7"/>
        </w:numPr>
      </w:pPr>
      <w:r>
        <w:t>Milton, J. S., Arnold, J. C. (1995). Introduction to Probability and Statistics, Principles and Applications for Engineering and the Computing Sciences. McGraw-Hill.</w:t>
      </w:r>
    </w:p>
    <w:p w:rsidR="001726AF" w:rsidRDefault="001726AF" w:rsidP="001726AF">
      <w:pPr>
        <w:pStyle w:val="reference"/>
        <w:numPr>
          <w:ilvl w:val="0"/>
          <w:numId w:val="7"/>
        </w:numPr>
      </w:pPr>
      <w:r>
        <w:t>Vapnik, V. N. (2014). Invited Speaker. IPMU Information Processing and Management.</w:t>
      </w:r>
    </w:p>
    <w:p w:rsidR="001726AF" w:rsidRDefault="001726AF" w:rsidP="001726AF">
      <w:pPr>
        <w:pStyle w:val="reference"/>
        <w:numPr>
          <w:ilvl w:val="0"/>
          <w:numId w:val="7"/>
        </w:numPr>
      </w:pPr>
      <w:r>
        <w:t>Ali Borji, Ming-Ming Cheng, Huaizu Jiang, Jia Li, (2015). Salient Object Detection: A Benchmark, IEEE TIP, vol. 24, number 12, pp 5706-5722.</w:t>
      </w:r>
    </w:p>
    <w:p w:rsidR="001726AF" w:rsidRDefault="001726AF" w:rsidP="001726AF">
      <w:pPr>
        <w:pStyle w:val="reference"/>
        <w:numPr>
          <w:ilvl w:val="0"/>
          <w:numId w:val="7"/>
        </w:numPr>
      </w:pPr>
      <w:r>
        <w:t>Powers, David M. W, (2011). Evaluation: From Precision, Recall and F-Measure to ROC, Informedness, Markedness &amp; Correlation (PDF). J. of Machine Learn. Tech. 2 (1): 37–63.</w:t>
      </w:r>
    </w:p>
    <w:p w:rsidR="00193132" w:rsidRDefault="001726AF" w:rsidP="001726AF">
      <w:pPr>
        <w:pStyle w:val="reference"/>
        <w:numPr>
          <w:ilvl w:val="0"/>
          <w:numId w:val="7"/>
        </w:numPr>
      </w:pPr>
      <w:r>
        <w:t>Winkler, W. E. (2006). Overview of Record Linkage and Current Research Directions (PDF). Research Report Series.</w:t>
      </w:r>
    </w:p>
    <w:sectPr w:rsidR="00193132" w:rsidSect="00476851">
      <w:pgSz w:w="11907" w:h="16840" w:code="9"/>
      <w:pgMar w:top="2948" w:right="2495" w:bottom="2948" w:left="2495" w:header="2381" w:footer="1389"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D90" w:rsidRDefault="00FA2D90">
      <w:r>
        <w:separator/>
      </w:r>
    </w:p>
  </w:endnote>
  <w:endnote w:type="continuationSeparator" w:id="0">
    <w:p w:rsidR="00FA2D90" w:rsidRDefault="00FA2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nHelvetInsH">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VNI-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D90" w:rsidRDefault="00FA2D90">
      <w:r>
        <w:separator/>
      </w:r>
    </w:p>
  </w:footnote>
  <w:footnote w:type="continuationSeparator" w:id="0">
    <w:p w:rsidR="00FA2D90" w:rsidRDefault="00FA2D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A4C2241A"/>
    <w:lvl w:ilvl="0">
      <w:numFmt w:val="none"/>
      <w:lvlText w:val=""/>
      <w:lvlJc w:val="left"/>
    </w:lvl>
    <w:lvl w:ilvl="1">
      <w:numFmt w:val="none"/>
      <w:lvlText w:val=""/>
      <w:lvlJc w:val="left"/>
    </w:lvl>
    <w:lvl w:ilvl="2">
      <w:numFmt w:val="none"/>
      <w:lvlText w:val=""/>
      <w:lvlJc w:val="left"/>
    </w:lvl>
    <w:lvl w:ilvl="3">
      <w:numFmt w:val="decimal"/>
      <w:lvlText w:val="%4"/>
      <w:legacy w:legacy="1" w:legacySpace="0" w:legacyIndent="0"/>
      <w:lvlJc w:val="left"/>
      <w:rPr>
        <w:rFonts w:ascii="Tms Rmn" w:hAnsi="Tms Rmn" w:hint="default"/>
      </w:rPr>
    </w:lvl>
    <w:lvl w:ilvl="4">
      <w:numFmt w:val="decimal"/>
      <w:lvlText w:val="%5"/>
      <w:legacy w:legacy="1" w:legacySpace="0" w:legacyIndent="0"/>
      <w:lvlJc w:val="left"/>
      <w:rPr>
        <w:rFonts w:ascii="Tms Rmn" w:hAnsi="Tms Rmn" w:hint="default"/>
      </w:rPr>
    </w:lvl>
    <w:lvl w:ilvl="5">
      <w:numFmt w:val="decimal"/>
      <w:lvlText w:val="%6"/>
      <w:legacy w:legacy="1" w:legacySpace="0" w:legacyIndent="0"/>
      <w:lvlJc w:val="left"/>
      <w:rPr>
        <w:rFonts w:ascii="Tms Rmn" w:hAnsi="Tms Rmn" w:hint="default"/>
      </w:rPr>
    </w:lvl>
    <w:lvl w:ilvl="6">
      <w:numFmt w:val="decimal"/>
      <w:lvlText w:val="%7"/>
      <w:legacy w:legacy="1" w:legacySpace="0" w:legacyIndent="0"/>
      <w:lvlJc w:val="left"/>
      <w:rPr>
        <w:rFonts w:ascii="Tms Rmn" w:hAnsi="Tms Rmn" w:hint="default"/>
      </w:rPr>
    </w:lvl>
    <w:lvl w:ilvl="7">
      <w:numFmt w:val="decimal"/>
      <w:lvlText w:val="%8"/>
      <w:legacy w:legacy="1" w:legacySpace="0" w:legacyIndent="0"/>
      <w:lvlJc w:val="left"/>
      <w:rPr>
        <w:rFonts w:ascii="Tms Rmn" w:hAnsi="Tms Rmn" w:hint="default"/>
      </w:rPr>
    </w:lvl>
    <w:lvl w:ilvl="8">
      <w:numFmt w:val="decimal"/>
      <w:lvlText w:val="%9"/>
      <w:legacy w:legacy="1" w:legacySpace="0" w:legacyIndent="0"/>
      <w:lvlJc w:val="left"/>
      <w:rPr>
        <w:rFonts w:ascii="Tms Rmn" w:hAnsi="Tms Rmn" w:hint="default"/>
      </w:rPr>
    </w:lvl>
  </w:abstractNum>
  <w:abstractNum w:abstractNumId="1">
    <w:nsid w:val="0C026AA1"/>
    <w:multiLevelType w:val="hybridMultilevel"/>
    <w:tmpl w:val="2FFE7F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E1CB1"/>
    <w:multiLevelType w:val="hybridMultilevel"/>
    <w:tmpl w:val="B72A43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C513C"/>
    <w:multiLevelType w:val="hybridMultilevel"/>
    <w:tmpl w:val="26A60910"/>
    <w:lvl w:ilvl="0" w:tplc="DE702014">
      <w:start w:val="1"/>
      <w:numFmt w:val="decimal"/>
      <w:pStyle w:val="heading1"/>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B7757A"/>
    <w:multiLevelType w:val="multilevel"/>
    <w:tmpl w:val="B5562A9C"/>
    <w:lvl w:ilvl="0">
      <w:start w:val="1"/>
      <w:numFmt w:val="decimal"/>
      <w:lvlText w:val="%1"/>
      <w:lvlJc w:val="left"/>
      <w:pPr>
        <w:ind w:left="432" w:hanging="432"/>
      </w:pPr>
      <w:rPr>
        <w:rFonts w:hint="default"/>
      </w:rPr>
    </w:lvl>
    <w:lvl w:ilvl="1">
      <w:start w:val="1"/>
      <w:numFmt w:val="decimal"/>
      <w:lvlRestart w:val="0"/>
      <w:suff w:val="space"/>
      <w:lvlText w:val="%1.%2"/>
      <w:lvlJc w:val="left"/>
      <w:pPr>
        <w:ind w:left="576"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33BF5470"/>
    <w:multiLevelType w:val="singleLevel"/>
    <w:tmpl w:val="6F4E66F0"/>
    <w:lvl w:ilvl="0">
      <w:start w:val="1"/>
      <w:numFmt w:val="decimal"/>
      <w:lvlText w:val="%1."/>
      <w:legacy w:legacy="1" w:legacySpace="0" w:legacyIndent="227"/>
      <w:lvlJc w:val="left"/>
      <w:pPr>
        <w:ind w:left="227" w:hanging="227"/>
      </w:pPr>
    </w:lvl>
  </w:abstractNum>
  <w:abstractNum w:abstractNumId="7">
    <w:nsid w:val="35BB0883"/>
    <w:multiLevelType w:val="multilevel"/>
    <w:tmpl w:val="94C0045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368B36D6"/>
    <w:multiLevelType w:val="hybridMultilevel"/>
    <w:tmpl w:val="6F4E66F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3E1B4E04"/>
    <w:multiLevelType w:val="hybridMultilevel"/>
    <w:tmpl w:val="356A83EC"/>
    <w:lvl w:ilvl="0" w:tplc="56EADBD6">
      <w:start w:val="1"/>
      <w:numFmt w:val="decimal"/>
      <w:pStyle w:val="Figure"/>
      <w:lvlText w:val="Fig. %1."/>
      <w:lvlJc w:val="left"/>
      <w:pPr>
        <w:tabs>
          <w:tab w:val="num" w:pos="1080"/>
        </w:tabs>
        <w:ind w:left="0" w:firstLine="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7A0682C"/>
    <w:multiLevelType w:val="multilevel"/>
    <w:tmpl w:val="4132A9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0FA2139"/>
    <w:multiLevelType w:val="hybridMultilevel"/>
    <w:tmpl w:val="59AC7656"/>
    <w:lvl w:ilvl="0" w:tplc="C26095DA">
      <w:start w:val="1"/>
      <w:numFmt w:val="decimal"/>
      <w:lvlText w:val="%1"/>
      <w:lvlJc w:val="left"/>
      <w:pPr>
        <w:ind w:left="720" w:hanging="360"/>
      </w:pPr>
      <w:rPr>
        <w:rFonts w:hint="default"/>
      </w:rPr>
    </w:lvl>
    <w:lvl w:ilvl="1" w:tplc="69D482B6">
      <w:start w:val="1"/>
      <w:numFmt w:val="lowerLetter"/>
      <w:lvlText w:val="%2."/>
      <w:lvlJc w:val="left"/>
      <w:pPr>
        <w:ind w:left="1440" w:hanging="360"/>
      </w:pPr>
    </w:lvl>
    <w:lvl w:ilvl="2" w:tplc="29AC0E10">
      <w:start w:val="1"/>
      <w:numFmt w:val="lowerRoman"/>
      <w:lvlText w:val="%3."/>
      <w:lvlJc w:val="right"/>
      <w:pPr>
        <w:ind w:left="2160" w:hanging="180"/>
      </w:pPr>
    </w:lvl>
    <w:lvl w:ilvl="3" w:tplc="E034EF4E">
      <w:start w:val="1"/>
      <w:numFmt w:val="decimal"/>
      <w:lvlText w:val="%4."/>
      <w:lvlJc w:val="left"/>
      <w:pPr>
        <w:ind w:left="2880" w:hanging="360"/>
      </w:pPr>
    </w:lvl>
    <w:lvl w:ilvl="4" w:tplc="2402C5A6">
      <w:start w:val="1"/>
      <w:numFmt w:val="lowerLetter"/>
      <w:lvlText w:val="%5."/>
      <w:lvlJc w:val="left"/>
      <w:pPr>
        <w:ind w:left="3600" w:hanging="360"/>
      </w:pPr>
    </w:lvl>
    <w:lvl w:ilvl="5" w:tplc="07E63CAA" w:tentative="1">
      <w:start w:val="1"/>
      <w:numFmt w:val="lowerRoman"/>
      <w:lvlText w:val="%6."/>
      <w:lvlJc w:val="right"/>
      <w:pPr>
        <w:ind w:left="4320" w:hanging="180"/>
      </w:pPr>
    </w:lvl>
    <w:lvl w:ilvl="6" w:tplc="BF547562" w:tentative="1">
      <w:start w:val="1"/>
      <w:numFmt w:val="decimal"/>
      <w:lvlText w:val="%7."/>
      <w:lvlJc w:val="left"/>
      <w:pPr>
        <w:ind w:left="5040" w:hanging="360"/>
      </w:pPr>
    </w:lvl>
    <w:lvl w:ilvl="7" w:tplc="C4824E00" w:tentative="1">
      <w:start w:val="1"/>
      <w:numFmt w:val="lowerLetter"/>
      <w:lvlText w:val="%8."/>
      <w:lvlJc w:val="left"/>
      <w:pPr>
        <w:ind w:left="5760" w:hanging="360"/>
      </w:pPr>
    </w:lvl>
    <w:lvl w:ilvl="8" w:tplc="CDE08D08" w:tentative="1">
      <w:start w:val="1"/>
      <w:numFmt w:val="lowerRoman"/>
      <w:lvlText w:val="%9."/>
      <w:lvlJc w:val="right"/>
      <w:pPr>
        <w:ind w:left="6480" w:hanging="180"/>
      </w:pPr>
    </w:lvl>
  </w:abstractNum>
  <w:abstractNum w:abstractNumId="12">
    <w:nsid w:val="622278A9"/>
    <w:multiLevelType w:val="multilevel"/>
    <w:tmpl w:val="070CC8BC"/>
    <w:lvl w:ilvl="0">
      <w:start w:val="3"/>
      <w:numFmt w:val="decimal"/>
      <w:lvlText w:val="%1."/>
      <w:lvlJc w:val="left"/>
      <w:pPr>
        <w:ind w:left="927" w:hanging="3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69262230"/>
    <w:multiLevelType w:val="hybridMultilevel"/>
    <w:tmpl w:val="A6164C3C"/>
    <w:lvl w:ilvl="0" w:tplc="B3184446">
      <w:start w:val="1"/>
      <w:numFmt w:val="decimal"/>
      <w:lvlText w:val="%1."/>
      <w:lvlJc w:val="left"/>
      <w:pPr>
        <w:ind w:left="360" w:hanging="360"/>
      </w:pPr>
    </w:lvl>
    <w:lvl w:ilvl="1" w:tplc="91F83FEE" w:tentative="1">
      <w:start w:val="1"/>
      <w:numFmt w:val="lowerLetter"/>
      <w:lvlText w:val="%2."/>
      <w:lvlJc w:val="left"/>
      <w:pPr>
        <w:ind w:left="1080" w:hanging="360"/>
      </w:pPr>
    </w:lvl>
    <w:lvl w:ilvl="2" w:tplc="19182CB6" w:tentative="1">
      <w:start w:val="1"/>
      <w:numFmt w:val="lowerRoman"/>
      <w:lvlText w:val="%3."/>
      <w:lvlJc w:val="right"/>
      <w:pPr>
        <w:ind w:left="1800" w:hanging="180"/>
      </w:pPr>
    </w:lvl>
    <w:lvl w:ilvl="3" w:tplc="B3C65180" w:tentative="1">
      <w:start w:val="1"/>
      <w:numFmt w:val="decimal"/>
      <w:lvlText w:val="%4."/>
      <w:lvlJc w:val="left"/>
      <w:pPr>
        <w:ind w:left="2520" w:hanging="360"/>
      </w:pPr>
    </w:lvl>
    <w:lvl w:ilvl="4" w:tplc="0B2C0184" w:tentative="1">
      <w:start w:val="1"/>
      <w:numFmt w:val="lowerLetter"/>
      <w:lvlText w:val="%5."/>
      <w:lvlJc w:val="left"/>
      <w:pPr>
        <w:ind w:left="3240" w:hanging="360"/>
      </w:pPr>
    </w:lvl>
    <w:lvl w:ilvl="5" w:tplc="60BA18A0" w:tentative="1">
      <w:start w:val="1"/>
      <w:numFmt w:val="lowerRoman"/>
      <w:lvlText w:val="%6."/>
      <w:lvlJc w:val="right"/>
      <w:pPr>
        <w:ind w:left="3960" w:hanging="180"/>
      </w:pPr>
    </w:lvl>
    <w:lvl w:ilvl="6" w:tplc="353EF71A" w:tentative="1">
      <w:start w:val="1"/>
      <w:numFmt w:val="decimal"/>
      <w:lvlText w:val="%7."/>
      <w:lvlJc w:val="left"/>
      <w:pPr>
        <w:ind w:left="4680" w:hanging="360"/>
      </w:pPr>
    </w:lvl>
    <w:lvl w:ilvl="7" w:tplc="65469686" w:tentative="1">
      <w:start w:val="1"/>
      <w:numFmt w:val="lowerLetter"/>
      <w:lvlText w:val="%8."/>
      <w:lvlJc w:val="left"/>
      <w:pPr>
        <w:ind w:left="5400" w:hanging="360"/>
      </w:pPr>
    </w:lvl>
    <w:lvl w:ilvl="8" w:tplc="096E31B6" w:tentative="1">
      <w:start w:val="1"/>
      <w:numFmt w:val="lowerRoman"/>
      <w:lvlText w:val="%9."/>
      <w:lvlJc w:val="right"/>
      <w:pPr>
        <w:ind w:left="6120" w:hanging="180"/>
      </w:pPr>
    </w:lvl>
  </w:abstractNum>
  <w:abstractNum w:abstractNumId="14">
    <w:nsid w:val="6C402C58"/>
    <w:multiLevelType w:val="hybridMultilevel"/>
    <w:tmpl w:val="9892BB04"/>
    <w:lvl w:ilvl="0" w:tplc="88C465A4">
      <w:start w:val="7"/>
      <w:numFmt w:val="decimal"/>
      <w:pStyle w:val="figurecaption"/>
      <w:lvlText w:val="Fig. %1."/>
      <w:lvlJc w:val="left"/>
      <w:pPr>
        <w:ind w:left="360" w:hanging="360"/>
      </w:pPr>
      <w:rPr>
        <w:rFonts w:ascii="Times New Roman" w:hAnsi="Times New Roman" w:cs="Times New Roman" w:hint="default"/>
        <w:b/>
        <w:bCs w:val="0"/>
        <w:i w:val="0"/>
        <w:iCs w:val="0"/>
        <w:color w:val="auto"/>
        <w:sz w:val="16"/>
        <w:szCs w:val="16"/>
      </w:rPr>
    </w:lvl>
    <w:lvl w:ilvl="1" w:tplc="9BAA34D2">
      <w:start w:val="1"/>
      <w:numFmt w:val="lowerLetter"/>
      <w:lvlText w:val="%2."/>
      <w:lvlJc w:val="left"/>
      <w:pPr>
        <w:tabs>
          <w:tab w:val="num" w:pos="1440"/>
        </w:tabs>
        <w:ind w:left="1440" w:hanging="360"/>
      </w:pPr>
      <w:rPr>
        <w:rFonts w:cs="Times New Roman"/>
      </w:rPr>
    </w:lvl>
    <w:lvl w:ilvl="2" w:tplc="AEE86B94">
      <w:start w:val="1"/>
      <w:numFmt w:val="lowerRoman"/>
      <w:lvlText w:val="%3."/>
      <w:lvlJc w:val="right"/>
      <w:pPr>
        <w:tabs>
          <w:tab w:val="num" w:pos="2160"/>
        </w:tabs>
        <w:ind w:left="2160" w:hanging="180"/>
      </w:pPr>
      <w:rPr>
        <w:rFonts w:cs="Times New Roman"/>
      </w:rPr>
    </w:lvl>
    <w:lvl w:ilvl="3" w:tplc="A48AEF12">
      <w:start w:val="1"/>
      <w:numFmt w:val="decimal"/>
      <w:lvlText w:val="%4."/>
      <w:lvlJc w:val="left"/>
      <w:pPr>
        <w:tabs>
          <w:tab w:val="num" w:pos="2880"/>
        </w:tabs>
        <w:ind w:left="2880" w:hanging="360"/>
      </w:pPr>
      <w:rPr>
        <w:rFonts w:cs="Times New Roman"/>
      </w:rPr>
    </w:lvl>
    <w:lvl w:ilvl="4" w:tplc="157C7D90">
      <w:start w:val="1"/>
      <w:numFmt w:val="lowerLetter"/>
      <w:lvlText w:val="%5."/>
      <w:lvlJc w:val="left"/>
      <w:pPr>
        <w:tabs>
          <w:tab w:val="num" w:pos="3600"/>
        </w:tabs>
        <w:ind w:left="3600" w:hanging="360"/>
      </w:pPr>
      <w:rPr>
        <w:rFonts w:cs="Times New Roman"/>
      </w:rPr>
    </w:lvl>
    <w:lvl w:ilvl="5" w:tplc="65469DE2">
      <w:start w:val="1"/>
      <w:numFmt w:val="lowerRoman"/>
      <w:lvlText w:val="%6."/>
      <w:lvlJc w:val="right"/>
      <w:pPr>
        <w:tabs>
          <w:tab w:val="num" w:pos="4320"/>
        </w:tabs>
        <w:ind w:left="4320" w:hanging="180"/>
      </w:pPr>
      <w:rPr>
        <w:rFonts w:cs="Times New Roman"/>
      </w:rPr>
    </w:lvl>
    <w:lvl w:ilvl="6" w:tplc="75141E46">
      <w:start w:val="1"/>
      <w:numFmt w:val="decimal"/>
      <w:lvlText w:val="%7."/>
      <w:lvlJc w:val="left"/>
      <w:pPr>
        <w:tabs>
          <w:tab w:val="num" w:pos="5040"/>
        </w:tabs>
        <w:ind w:left="5040" w:hanging="360"/>
      </w:pPr>
      <w:rPr>
        <w:rFonts w:cs="Times New Roman"/>
      </w:rPr>
    </w:lvl>
    <w:lvl w:ilvl="7" w:tplc="A56CD1A8">
      <w:start w:val="1"/>
      <w:numFmt w:val="lowerLetter"/>
      <w:lvlText w:val="%8."/>
      <w:lvlJc w:val="left"/>
      <w:pPr>
        <w:tabs>
          <w:tab w:val="num" w:pos="5760"/>
        </w:tabs>
        <w:ind w:left="5760" w:hanging="360"/>
      </w:pPr>
      <w:rPr>
        <w:rFonts w:cs="Times New Roman"/>
      </w:rPr>
    </w:lvl>
    <w:lvl w:ilvl="8" w:tplc="C31C8768">
      <w:start w:val="1"/>
      <w:numFmt w:val="lowerRoman"/>
      <w:lvlText w:val="%9."/>
      <w:lvlJc w:val="right"/>
      <w:pPr>
        <w:tabs>
          <w:tab w:val="num" w:pos="6480"/>
        </w:tabs>
        <w:ind w:left="6480" w:hanging="180"/>
      </w:pPr>
      <w:rPr>
        <w:rFonts w:cs="Times New Roman"/>
      </w:rPr>
    </w:lvl>
  </w:abstractNum>
  <w:abstractNum w:abstractNumId="15">
    <w:nsid w:val="75574A0F"/>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79700059"/>
    <w:multiLevelType w:val="hybridMultilevel"/>
    <w:tmpl w:val="7E0E4D2E"/>
    <w:lvl w:ilvl="0" w:tplc="45AAEEC2">
      <w:start w:val="1"/>
      <w:numFmt w:val="decimal"/>
      <w:lvlText w:val="%1."/>
      <w:lvlJc w:val="left"/>
      <w:pPr>
        <w:ind w:left="720" w:hanging="360"/>
      </w:pPr>
      <w:rPr>
        <w:rFonts w:hint="default"/>
      </w:rPr>
    </w:lvl>
    <w:lvl w:ilvl="1" w:tplc="0E1C9938" w:tentative="1">
      <w:start w:val="1"/>
      <w:numFmt w:val="lowerLetter"/>
      <w:lvlText w:val="%2."/>
      <w:lvlJc w:val="left"/>
      <w:pPr>
        <w:ind w:left="1440" w:hanging="360"/>
      </w:pPr>
    </w:lvl>
    <w:lvl w:ilvl="2" w:tplc="68EEEAAC" w:tentative="1">
      <w:start w:val="1"/>
      <w:numFmt w:val="lowerRoman"/>
      <w:lvlText w:val="%3."/>
      <w:lvlJc w:val="right"/>
      <w:pPr>
        <w:ind w:left="2160" w:hanging="180"/>
      </w:pPr>
    </w:lvl>
    <w:lvl w:ilvl="3" w:tplc="683A04A2" w:tentative="1">
      <w:start w:val="1"/>
      <w:numFmt w:val="decimal"/>
      <w:lvlText w:val="%4."/>
      <w:lvlJc w:val="left"/>
      <w:pPr>
        <w:ind w:left="2880" w:hanging="360"/>
      </w:pPr>
    </w:lvl>
    <w:lvl w:ilvl="4" w:tplc="2354C246" w:tentative="1">
      <w:start w:val="1"/>
      <w:numFmt w:val="lowerLetter"/>
      <w:lvlText w:val="%5."/>
      <w:lvlJc w:val="left"/>
      <w:pPr>
        <w:ind w:left="3600" w:hanging="360"/>
      </w:pPr>
    </w:lvl>
    <w:lvl w:ilvl="5" w:tplc="A914F5BA" w:tentative="1">
      <w:start w:val="1"/>
      <w:numFmt w:val="lowerRoman"/>
      <w:lvlText w:val="%6."/>
      <w:lvlJc w:val="right"/>
      <w:pPr>
        <w:ind w:left="4320" w:hanging="180"/>
      </w:pPr>
    </w:lvl>
    <w:lvl w:ilvl="6" w:tplc="969A408C" w:tentative="1">
      <w:start w:val="1"/>
      <w:numFmt w:val="decimal"/>
      <w:lvlText w:val="%7."/>
      <w:lvlJc w:val="left"/>
      <w:pPr>
        <w:ind w:left="5040" w:hanging="360"/>
      </w:pPr>
    </w:lvl>
    <w:lvl w:ilvl="7" w:tplc="95B6FFBE" w:tentative="1">
      <w:start w:val="1"/>
      <w:numFmt w:val="lowerLetter"/>
      <w:lvlText w:val="%8."/>
      <w:lvlJc w:val="left"/>
      <w:pPr>
        <w:ind w:left="5760" w:hanging="360"/>
      </w:pPr>
    </w:lvl>
    <w:lvl w:ilvl="8" w:tplc="AD60C13C" w:tentative="1">
      <w:start w:val="1"/>
      <w:numFmt w:val="lowerRoman"/>
      <w:lvlText w:val="%9."/>
      <w:lvlJc w:val="right"/>
      <w:pPr>
        <w:ind w:left="6480" w:hanging="180"/>
      </w:pPr>
    </w:lvl>
  </w:abstractNum>
  <w:abstractNum w:abstractNumId="17">
    <w:nsid w:val="7CA92651"/>
    <w:multiLevelType w:val="multilevel"/>
    <w:tmpl w:val="CC0EC440"/>
    <w:lvl w:ilvl="0">
      <w:start w:val="1"/>
      <w:numFmt w:val="decimal"/>
      <w:pStyle w:val="Heading10"/>
      <w:lvlText w:val="%1"/>
      <w:lvlJc w:val="left"/>
      <w:pPr>
        <w:ind w:left="432" w:hanging="432"/>
      </w:pPr>
      <w:rPr>
        <w:rFonts w:hint="default"/>
      </w:rPr>
    </w:lvl>
    <w:lvl w:ilvl="1">
      <w:start w:val="1"/>
      <w:numFmt w:val="decimal"/>
      <w:lvlRestart w:val="0"/>
      <w:pStyle w:val="Heading2"/>
      <w:suff w:val="space"/>
      <w:lvlText w:val="%1.%2"/>
      <w:lvlJc w:val="left"/>
      <w:pPr>
        <w:ind w:left="576"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nsid w:val="7CD255F0"/>
    <w:multiLevelType w:val="hybridMultilevel"/>
    <w:tmpl w:val="1BBC66D6"/>
    <w:lvl w:ilvl="0" w:tplc="DDD011BE">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218C7C26" w:tentative="1">
      <w:start w:val="1"/>
      <w:numFmt w:val="lowerLetter"/>
      <w:lvlText w:val="%2."/>
      <w:lvlJc w:val="left"/>
      <w:pPr>
        <w:ind w:left="1469" w:hanging="360"/>
      </w:pPr>
    </w:lvl>
    <w:lvl w:ilvl="2" w:tplc="39AE5714" w:tentative="1">
      <w:start w:val="1"/>
      <w:numFmt w:val="lowerRoman"/>
      <w:lvlText w:val="%3."/>
      <w:lvlJc w:val="right"/>
      <w:pPr>
        <w:ind w:left="2189" w:hanging="180"/>
      </w:pPr>
    </w:lvl>
    <w:lvl w:ilvl="3" w:tplc="0A0CB262" w:tentative="1">
      <w:start w:val="1"/>
      <w:numFmt w:val="decimal"/>
      <w:lvlText w:val="%4."/>
      <w:lvlJc w:val="left"/>
      <w:pPr>
        <w:ind w:left="2909" w:hanging="360"/>
      </w:pPr>
    </w:lvl>
    <w:lvl w:ilvl="4" w:tplc="DE6C7DE4" w:tentative="1">
      <w:start w:val="1"/>
      <w:numFmt w:val="lowerLetter"/>
      <w:lvlText w:val="%5."/>
      <w:lvlJc w:val="left"/>
      <w:pPr>
        <w:ind w:left="3629" w:hanging="360"/>
      </w:pPr>
    </w:lvl>
    <w:lvl w:ilvl="5" w:tplc="35DE0B9C" w:tentative="1">
      <w:start w:val="1"/>
      <w:numFmt w:val="lowerRoman"/>
      <w:lvlText w:val="%6."/>
      <w:lvlJc w:val="right"/>
      <w:pPr>
        <w:ind w:left="4349" w:hanging="180"/>
      </w:pPr>
    </w:lvl>
    <w:lvl w:ilvl="6" w:tplc="B972E51A" w:tentative="1">
      <w:start w:val="1"/>
      <w:numFmt w:val="decimal"/>
      <w:lvlText w:val="%7."/>
      <w:lvlJc w:val="left"/>
      <w:pPr>
        <w:ind w:left="5069" w:hanging="360"/>
      </w:pPr>
    </w:lvl>
    <w:lvl w:ilvl="7" w:tplc="A906B858" w:tentative="1">
      <w:start w:val="1"/>
      <w:numFmt w:val="lowerLetter"/>
      <w:lvlText w:val="%8."/>
      <w:lvlJc w:val="left"/>
      <w:pPr>
        <w:ind w:left="5789" w:hanging="360"/>
      </w:pPr>
    </w:lvl>
    <w:lvl w:ilvl="8" w:tplc="9F540B20" w:tentative="1">
      <w:start w:val="1"/>
      <w:numFmt w:val="lowerRoman"/>
      <w:lvlText w:val="%9."/>
      <w:lvlJc w:val="right"/>
      <w:pPr>
        <w:ind w:left="6509" w:hanging="180"/>
      </w:pPr>
    </w:lvl>
  </w:abstractNum>
  <w:num w:numId="1">
    <w:abstractNumId w:val="0"/>
  </w:num>
  <w:num w:numId="2">
    <w:abstractNumId w:val="8"/>
  </w:num>
  <w:num w:numId="3">
    <w:abstractNumId w:val="6"/>
  </w:num>
  <w:num w:numId="4">
    <w:abstractNumId w:val="14"/>
  </w:num>
  <w:num w:numId="5">
    <w:abstractNumId w:val="18"/>
  </w:num>
  <w:num w:numId="6">
    <w:abstractNumId w:val="14"/>
    <w:lvlOverride w:ilvl="0">
      <w:startOverride w:val="8"/>
    </w:lvlOverride>
  </w:num>
  <w:num w:numId="7">
    <w:abstractNumId w:val="13"/>
  </w:num>
  <w:num w:numId="8">
    <w:abstractNumId w:val="16"/>
  </w:num>
  <w:num w:numId="9">
    <w:abstractNumId w:val="3"/>
  </w:num>
  <w:num w:numId="10">
    <w:abstractNumId w:val="12"/>
  </w:num>
  <w:num w:numId="11">
    <w:abstractNumId w:val="17"/>
  </w:num>
  <w:num w:numId="12">
    <w:abstractNumId w:val="15"/>
  </w:num>
  <w:num w:numId="13">
    <w:abstractNumId w:val="7"/>
  </w:num>
  <w:num w:numId="14">
    <w:abstractNumId w:val="4"/>
  </w:num>
  <w:num w:numId="15">
    <w:abstractNumId w:val="11"/>
  </w:num>
  <w:num w:numId="16">
    <w:abstractNumId w:val="9"/>
  </w:num>
  <w:num w:numId="17">
    <w:abstractNumId w:val="2"/>
  </w:num>
  <w:num w:numId="18">
    <w:abstractNumId w:val="1"/>
  </w:num>
  <w:num w:numId="19">
    <w:abstractNumId w:val="10"/>
  </w:num>
  <w:num w:numId="20">
    <w:abstractNumId w:val="5"/>
  </w:num>
  <w:num w:numId="21">
    <w:abstractNumId w:val="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mirrorMargin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09"/>
  <w:hyphenationZone w:val="425"/>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2DC"/>
    <w:rsid w:val="00007710"/>
    <w:rsid w:val="00022B27"/>
    <w:rsid w:val="00031CF8"/>
    <w:rsid w:val="000341C0"/>
    <w:rsid w:val="00035869"/>
    <w:rsid w:val="00040D46"/>
    <w:rsid w:val="000421DA"/>
    <w:rsid w:val="00050DFE"/>
    <w:rsid w:val="00054CC6"/>
    <w:rsid w:val="00056F34"/>
    <w:rsid w:val="00060303"/>
    <w:rsid w:val="000766B7"/>
    <w:rsid w:val="00084ACA"/>
    <w:rsid w:val="00087A20"/>
    <w:rsid w:val="00090739"/>
    <w:rsid w:val="00094440"/>
    <w:rsid w:val="000A5F54"/>
    <w:rsid w:val="000B6044"/>
    <w:rsid w:val="000C15DD"/>
    <w:rsid w:val="000C5A19"/>
    <w:rsid w:val="000C7C42"/>
    <w:rsid w:val="000D1BF5"/>
    <w:rsid w:val="000E2717"/>
    <w:rsid w:val="000E2D25"/>
    <w:rsid w:val="000E39C6"/>
    <w:rsid w:val="000F2B3A"/>
    <w:rsid w:val="001004F9"/>
    <w:rsid w:val="00102ED8"/>
    <w:rsid w:val="001122E8"/>
    <w:rsid w:val="0011332B"/>
    <w:rsid w:val="00125AE9"/>
    <w:rsid w:val="00125CF2"/>
    <w:rsid w:val="001260D0"/>
    <w:rsid w:val="00134E34"/>
    <w:rsid w:val="0014304D"/>
    <w:rsid w:val="0014427B"/>
    <w:rsid w:val="001513A6"/>
    <w:rsid w:val="001546AC"/>
    <w:rsid w:val="001651EC"/>
    <w:rsid w:val="00165C6D"/>
    <w:rsid w:val="001726AF"/>
    <w:rsid w:val="00173569"/>
    <w:rsid w:val="00173EDC"/>
    <w:rsid w:val="001863AD"/>
    <w:rsid w:val="001904B0"/>
    <w:rsid w:val="00193132"/>
    <w:rsid w:val="001941EA"/>
    <w:rsid w:val="001945C2"/>
    <w:rsid w:val="001A10D2"/>
    <w:rsid w:val="001B0C29"/>
    <w:rsid w:val="001B1C64"/>
    <w:rsid w:val="001C3B7B"/>
    <w:rsid w:val="001C6E14"/>
    <w:rsid w:val="001C73F5"/>
    <w:rsid w:val="001D3036"/>
    <w:rsid w:val="001D58F1"/>
    <w:rsid w:val="001D622A"/>
    <w:rsid w:val="001E2B8E"/>
    <w:rsid w:val="001E343F"/>
    <w:rsid w:val="001E4978"/>
    <w:rsid w:val="001E69BB"/>
    <w:rsid w:val="001F6F9F"/>
    <w:rsid w:val="002017C6"/>
    <w:rsid w:val="00203798"/>
    <w:rsid w:val="00206357"/>
    <w:rsid w:val="00230748"/>
    <w:rsid w:val="00235675"/>
    <w:rsid w:val="00237829"/>
    <w:rsid w:val="00241BA3"/>
    <w:rsid w:val="00243A64"/>
    <w:rsid w:val="00244482"/>
    <w:rsid w:val="00245B8E"/>
    <w:rsid w:val="002526A4"/>
    <w:rsid w:val="00252BAB"/>
    <w:rsid w:val="0026076D"/>
    <w:rsid w:val="00261190"/>
    <w:rsid w:val="0026453C"/>
    <w:rsid w:val="00274EB3"/>
    <w:rsid w:val="00287A58"/>
    <w:rsid w:val="00297670"/>
    <w:rsid w:val="00297EC3"/>
    <w:rsid w:val="002A3EE9"/>
    <w:rsid w:val="002A474B"/>
    <w:rsid w:val="002A4B5C"/>
    <w:rsid w:val="002A6ABB"/>
    <w:rsid w:val="002B0A1C"/>
    <w:rsid w:val="002B150F"/>
    <w:rsid w:val="002B4D48"/>
    <w:rsid w:val="002B7973"/>
    <w:rsid w:val="002B7EE5"/>
    <w:rsid w:val="002C2393"/>
    <w:rsid w:val="002C4131"/>
    <w:rsid w:val="002D5497"/>
    <w:rsid w:val="002E10AE"/>
    <w:rsid w:val="002E5F4A"/>
    <w:rsid w:val="002E675C"/>
    <w:rsid w:val="002E7D6E"/>
    <w:rsid w:val="002F2848"/>
    <w:rsid w:val="002F37B1"/>
    <w:rsid w:val="00300532"/>
    <w:rsid w:val="00300969"/>
    <w:rsid w:val="00331F04"/>
    <w:rsid w:val="00336FF3"/>
    <w:rsid w:val="003373A9"/>
    <w:rsid w:val="00340541"/>
    <w:rsid w:val="00342D85"/>
    <w:rsid w:val="0034436C"/>
    <w:rsid w:val="00351ABA"/>
    <w:rsid w:val="003555B7"/>
    <w:rsid w:val="00357697"/>
    <w:rsid w:val="003708C7"/>
    <w:rsid w:val="00372770"/>
    <w:rsid w:val="003736B3"/>
    <w:rsid w:val="00377B69"/>
    <w:rsid w:val="00380957"/>
    <w:rsid w:val="00384CE1"/>
    <w:rsid w:val="00386CB6"/>
    <w:rsid w:val="00395892"/>
    <w:rsid w:val="003B4195"/>
    <w:rsid w:val="003C5FA0"/>
    <w:rsid w:val="003D13D2"/>
    <w:rsid w:val="003D3C40"/>
    <w:rsid w:val="003D61B1"/>
    <w:rsid w:val="003E5260"/>
    <w:rsid w:val="003F0C8D"/>
    <w:rsid w:val="003F66B2"/>
    <w:rsid w:val="004042BB"/>
    <w:rsid w:val="00410F05"/>
    <w:rsid w:val="00420767"/>
    <w:rsid w:val="00426272"/>
    <w:rsid w:val="00426E68"/>
    <w:rsid w:val="004360E6"/>
    <w:rsid w:val="00436FD5"/>
    <w:rsid w:val="00441F6A"/>
    <w:rsid w:val="0044286D"/>
    <w:rsid w:val="0045564F"/>
    <w:rsid w:val="00462679"/>
    <w:rsid w:val="00473D5F"/>
    <w:rsid w:val="00476851"/>
    <w:rsid w:val="00485734"/>
    <w:rsid w:val="00491875"/>
    <w:rsid w:val="004974FF"/>
    <w:rsid w:val="004A2766"/>
    <w:rsid w:val="004B12D1"/>
    <w:rsid w:val="004B2423"/>
    <w:rsid w:val="004C193C"/>
    <w:rsid w:val="004C3BD3"/>
    <w:rsid w:val="004C6543"/>
    <w:rsid w:val="004C68C6"/>
    <w:rsid w:val="004E4552"/>
    <w:rsid w:val="005018F0"/>
    <w:rsid w:val="005058D6"/>
    <w:rsid w:val="00512841"/>
    <w:rsid w:val="005275F4"/>
    <w:rsid w:val="005334D1"/>
    <w:rsid w:val="005348BA"/>
    <w:rsid w:val="005350B3"/>
    <w:rsid w:val="00540FAA"/>
    <w:rsid w:val="00551396"/>
    <w:rsid w:val="00552298"/>
    <w:rsid w:val="00562CE5"/>
    <w:rsid w:val="00565758"/>
    <w:rsid w:val="00575A9C"/>
    <w:rsid w:val="005777AE"/>
    <w:rsid w:val="005856B3"/>
    <w:rsid w:val="00586CFF"/>
    <w:rsid w:val="00590164"/>
    <w:rsid w:val="005B0FED"/>
    <w:rsid w:val="005B4B02"/>
    <w:rsid w:val="005C2A99"/>
    <w:rsid w:val="005E24C4"/>
    <w:rsid w:val="005F2F00"/>
    <w:rsid w:val="00600D39"/>
    <w:rsid w:val="006031FA"/>
    <w:rsid w:val="006163C2"/>
    <w:rsid w:val="006225EA"/>
    <w:rsid w:val="00622820"/>
    <w:rsid w:val="00622D90"/>
    <w:rsid w:val="00634889"/>
    <w:rsid w:val="006411B2"/>
    <w:rsid w:val="0064688F"/>
    <w:rsid w:val="00647F42"/>
    <w:rsid w:val="006515EF"/>
    <w:rsid w:val="00652234"/>
    <w:rsid w:val="00657488"/>
    <w:rsid w:val="00660F5B"/>
    <w:rsid w:val="00663895"/>
    <w:rsid w:val="0067477F"/>
    <w:rsid w:val="006847FB"/>
    <w:rsid w:val="0068563C"/>
    <w:rsid w:val="0069320C"/>
    <w:rsid w:val="00695843"/>
    <w:rsid w:val="006A1BD8"/>
    <w:rsid w:val="006A7B7C"/>
    <w:rsid w:val="006C504A"/>
    <w:rsid w:val="006D0AFC"/>
    <w:rsid w:val="006D15CA"/>
    <w:rsid w:val="006D3812"/>
    <w:rsid w:val="006D5325"/>
    <w:rsid w:val="006E18CA"/>
    <w:rsid w:val="006E6522"/>
    <w:rsid w:val="006E7290"/>
    <w:rsid w:val="006F498E"/>
    <w:rsid w:val="006F5D50"/>
    <w:rsid w:val="007131A7"/>
    <w:rsid w:val="00721FD9"/>
    <w:rsid w:val="007309D0"/>
    <w:rsid w:val="00732970"/>
    <w:rsid w:val="00734B76"/>
    <w:rsid w:val="00737ADF"/>
    <w:rsid w:val="00772632"/>
    <w:rsid w:val="0078030F"/>
    <w:rsid w:val="00786220"/>
    <w:rsid w:val="007916AD"/>
    <w:rsid w:val="00793806"/>
    <w:rsid w:val="00794D5F"/>
    <w:rsid w:val="007957ED"/>
    <w:rsid w:val="00797F05"/>
    <w:rsid w:val="007A6F3D"/>
    <w:rsid w:val="007A794D"/>
    <w:rsid w:val="007B1B6B"/>
    <w:rsid w:val="007B29A5"/>
    <w:rsid w:val="007B3EEB"/>
    <w:rsid w:val="007B546C"/>
    <w:rsid w:val="007C7FEC"/>
    <w:rsid w:val="007D51DE"/>
    <w:rsid w:val="007D7F56"/>
    <w:rsid w:val="007E32FD"/>
    <w:rsid w:val="007E4EBD"/>
    <w:rsid w:val="007F3C0A"/>
    <w:rsid w:val="007F71C8"/>
    <w:rsid w:val="00800A1D"/>
    <w:rsid w:val="00800C60"/>
    <w:rsid w:val="008131D5"/>
    <w:rsid w:val="0081708D"/>
    <w:rsid w:val="0082390F"/>
    <w:rsid w:val="00826919"/>
    <w:rsid w:val="00827D7B"/>
    <w:rsid w:val="00830F62"/>
    <w:rsid w:val="00837D7B"/>
    <w:rsid w:val="00844B03"/>
    <w:rsid w:val="008476D2"/>
    <w:rsid w:val="008516A9"/>
    <w:rsid w:val="00852DA6"/>
    <w:rsid w:val="00855B17"/>
    <w:rsid w:val="00857A9B"/>
    <w:rsid w:val="008657E1"/>
    <w:rsid w:val="00867376"/>
    <w:rsid w:val="00871940"/>
    <w:rsid w:val="00877B3F"/>
    <w:rsid w:val="00877CD7"/>
    <w:rsid w:val="00886B6A"/>
    <w:rsid w:val="00886DBA"/>
    <w:rsid w:val="008879F3"/>
    <w:rsid w:val="0089606A"/>
    <w:rsid w:val="0089766F"/>
    <w:rsid w:val="00897869"/>
    <w:rsid w:val="008A01D9"/>
    <w:rsid w:val="008A0799"/>
    <w:rsid w:val="008A1567"/>
    <w:rsid w:val="008B0A95"/>
    <w:rsid w:val="008B702B"/>
    <w:rsid w:val="008B7835"/>
    <w:rsid w:val="008C1D47"/>
    <w:rsid w:val="008C3DB8"/>
    <w:rsid w:val="008C4045"/>
    <w:rsid w:val="008C49F5"/>
    <w:rsid w:val="008C61C2"/>
    <w:rsid w:val="008C6E30"/>
    <w:rsid w:val="008E0A1C"/>
    <w:rsid w:val="008E3CBE"/>
    <w:rsid w:val="008E57E8"/>
    <w:rsid w:val="008F1E34"/>
    <w:rsid w:val="008F200A"/>
    <w:rsid w:val="008F23BB"/>
    <w:rsid w:val="008F278C"/>
    <w:rsid w:val="008F3ADB"/>
    <w:rsid w:val="008F4012"/>
    <w:rsid w:val="008F4AD5"/>
    <w:rsid w:val="008F73E8"/>
    <w:rsid w:val="00900E18"/>
    <w:rsid w:val="00903ADE"/>
    <w:rsid w:val="009053B0"/>
    <w:rsid w:val="00906088"/>
    <w:rsid w:val="00914605"/>
    <w:rsid w:val="0091600A"/>
    <w:rsid w:val="00917EDC"/>
    <w:rsid w:val="009242F4"/>
    <w:rsid w:val="00926CF6"/>
    <w:rsid w:val="00937D3F"/>
    <w:rsid w:val="00951BA4"/>
    <w:rsid w:val="00967FF9"/>
    <w:rsid w:val="009757ED"/>
    <w:rsid w:val="009761C2"/>
    <w:rsid w:val="009942DC"/>
    <w:rsid w:val="00996518"/>
    <w:rsid w:val="009A38CD"/>
    <w:rsid w:val="009B0FE8"/>
    <w:rsid w:val="009B1D59"/>
    <w:rsid w:val="009D04D0"/>
    <w:rsid w:val="009D12A2"/>
    <w:rsid w:val="009D4C27"/>
    <w:rsid w:val="009D505F"/>
    <w:rsid w:val="009F4136"/>
    <w:rsid w:val="009F78A0"/>
    <w:rsid w:val="00A002D2"/>
    <w:rsid w:val="00A01C67"/>
    <w:rsid w:val="00A02F42"/>
    <w:rsid w:val="00A07A03"/>
    <w:rsid w:val="00A17826"/>
    <w:rsid w:val="00A25A07"/>
    <w:rsid w:val="00A55A62"/>
    <w:rsid w:val="00A61B46"/>
    <w:rsid w:val="00A63C06"/>
    <w:rsid w:val="00A7483E"/>
    <w:rsid w:val="00A8258F"/>
    <w:rsid w:val="00A82AC2"/>
    <w:rsid w:val="00A90D32"/>
    <w:rsid w:val="00AA6408"/>
    <w:rsid w:val="00AD7567"/>
    <w:rsid w:val="00AD7598"/>
    <w:rsid w:val="00AE3E2B"/>
    <w:rsid w:val="00AF1797"/>
    <w:rsid w:val="00AF6C1C"/>
    <w:rsid w:val="00AF7D0F"/>
    <w:rsid w:val="00B069EE"/>
    <w:rsid w:val="00B12F7A"/>
    <w:rsid w:val="00B152A0"/>
    <w:rsid w:val="00B16262"/>
    <w:rsid w:val="00B217A1"/>
    <w:rsid w:val="00B23101"/>
    <w:rsid w:val="00B26C2D"/>
    <w:rsid w:val="00B276D5"/>
    <w:rsid w:val="00B36B99"/>
    <w:rsid w:val="00B53CBA"/>
    <w:rsid w:val="00B62445"/>
    <w:rsid w:val="00B63FCF"/>
    <w:rsid w:val="00B67070"/>
    <w:rsid w:val="00B71C3D"/>
    <w:rsid w:val="00B77607"/>
    <w:rsid w:val="00B85408"/>
    <w:rsid w:val="00B95973"/>
    <w:rsid w:val="00B97C41"/>
    <w:rsid w:val="00BA2ACB"/>
    <w:rsid w:val="00BA518B"/>
    <w:rsid w:val="00BB3EA9"/>
    <w:rsid w:val="00BB7014"/>
    <w:rsid w:val="00BB70BB"/>
    <w:rsid w:val="00BC1778"/>
    <w:rsid w:val="00BC5BA7"/>
    <w:rsid w:val="00BF2A2B"/>
    <w:rsid w:val="00C05734"/>
    <w:rsid w:val="00C07182"/>
    <w:rsid w:val="00C17FAF"/>
    <w:rsid w:val="00C2119F"/>
    <w:rsid w:val="00C21DCE"/>
    <w:rsid w:val="00C23C6D"/>
    <w:rsid w:val="00C317A4"/>
    <w:rsid w:val="00C3487D"/>
    <w:rsid w:val="00C41230"/>
    <w:rsid w:val="00C52E0F"/>
    <w:rsid w:val="00C5559E"/>
    <w:rsid w:val="00C5611C"/>
    <w:rsid w:val="00C61702"/>
    <w:rsid w:val="00C733AB"/>
    <w:rsid w:val="00C951AE"/>
    <w:rsid w:val="00C9788A"/>
    <w:rsid w:val="00CA0840"/>
    <w:rsid w:val="00CB3867"/>
    <w:rsid w:val="00CD2FBC"/>
    <w:rsid w:val="00CD3504"/>
    <w:rsid w:val="00CD599F"/>
    <w:rsid w:val="00CD68C8"/>
    <w:rsid w:val="00CE6CF9"/>
    <w:rsid w:val="00CF0521"/>
    <w:rsid w:val="00CF34C4"/>
    <w:rsid w:val="00D15D54"/>
    <w:rsid w:val="00D25733"/>
    <w:rsid w:val="00D2573A"/>
    <w:rsid w:val="00D25AC3"/>
    <w:rsid w:val="00D32D0E"/>
    <w:rsid w:val="00D35837"/>
    <w:rsid w:val="00D4109E"/>
    <w:rsid w:val="00D46124"/>
    <w:rsid w:val="00D46E59"/>
    <w:rsid w:val="00D47E9C"/>
    <w:rsid w:val="00D62FFB"/>
    <w:rsid w:val="00D657C5"/>
    <w:rsid w:val="00D668D9"/>
    <w:rsid w:val="00D828A8"/>
    <w:rsid w:val="00D83133"/>
    <w:rsid w:val="00D84965"/>
    <w:rsid w:val="00D87B43"/>
    <w:rsid w:val="00D87E10"/>
    <w:rsid w:val="00DA4569"/>
    <w:rsid w:val="00DA71EB"/>
    <w:rsid w:val="00DB4B7D"/>
    <w:rsid w:val="00DB71B3"/>
    <w:rsid w:val="00DC281D"/>
    <w:rsid w:val="00DC2926"/>
    <w:rsid w:val="00DD0A69"/>
    <w:rsid w:val="00DD1E2D"/>
    <w:rsid w:val="00DD4E60"/>
    <w:rsid w:val="00DE180C"/>
    <w:rsid w:val="00DE42D6"/>
    <w:rsid w:val="00DE7D9A"/>
    <w:rsid w:val="00DF01E0"/>
    <w:rsid w:val="00E00F9A"/>
    <w:rsid w:val="00E04A1F"/>
    <w:rsid w:val="00E071A2"/>
    <w:rsid w:val="00E106BE"/>
    <w:rsid w:val="00E106C9"/>
    <w:rsid w:val="00E127C0"/>
    <w:rsid w:val="00E166BB"/>
    <w:rsid w:val="00E2171C"/>
    <w:rsid w:val="00E21935"/>
    <w:rsid w:val="00E3194C"/>
    <w:rsid w:val="00E3380D"/>
    <w:rsid w:val="00E33F67"/>
    <w:rsid w:val="00E3546E"/>
    <w:rsid w:val="00E36ABB"/>
    <w:rsid w:val="00E37509"/>
    <w:rsid w:val="00E47402"/>
    <w:rsid w:val="00E51563"/>
    <w:rsid w:val="00E533DC"/>
    <w:rsid w:val="00E60CA8"/>
    <w:rsid w:val="00E644EC"/>
    <w:rsid w:val="00E666E0"/>
    <w:rsid w:val="00E757E5"/>
    <w:rsid w:val="00E87BB6"/>
    <w:rsid w:val="00E90F70"/>
    <w:rsid w:val="00E92DEE"/>
    <w:rsid w:val="00E93AC9"/>
    <w:rsid w:val="00EA1D86"/>
    <w:rsid w:val="00EA3C57"/>
    <w:rsid w:val="00EA43F4"/>
    <w:rsid w:val="00EA5817"/>
    <w:rsid w:val="00EB1645"/>
    <w:rsid w:val="00EB344B"/>
    <w:rsid w:val="00EB7660"/>
    <w:rsid w:val="00ED447B"/>
    <w:rsid w:val="00ED6294"/>
    <w:rsid w:val="00ED68A4"/>
    <w:rsid w:val="00EE41B8"/>
    <w:rsid w:val="00EF681E"/>
    <w:rsid w:val="00F23A72"/>
    <w:rsid w:val="00F258D2"/>
    <w:rsid w:val="00F32475"/>
    <w:rsid w:val="00F35037"/>
    <w:rsid w:val="00F35C4C"/>
    <w:rsid w:val="00F37655"/>
    <w:rsid w:val="00F4117B"/>
    <w:rsid w:val="00F4648B"/>
    <w:rsid w:val="00F51BE6"/>
    <w:rsid w:val="00F53415"/>
    <w:rsid w:val="00F611EF"/>
    <w:rsid w:val="00F61ECD"/>
    <w:rsid w:val="00F65AD2"/>
    <w:rsid w:val="00F65AFC"/>
    <w:rsid w:val="00F65D9D"/>
    <w:rsid w:val="00F762C7"/>
    <w:rsid w:val="00F773BC"/>
    <w:rsid w:val="00F815BF"/>
    <w:rsid w:val="00F947E5"/>
    <w:rsid w:val="00FA2D90"/>
    <w:rsid w:val="00FA30DF"/>
    <w:rsid w:val="00FA6717"/>
    <w:rsid w:val="00FB1BC9"/>
    <w:rsid w:val="00FB7987"/>
    <w:rsid w:val="00FD1D2A"/>
    <w:rsid w:val="00FD4B5F"/>
    <w:rsid w:val="00FE00C1"/>
    <w:rsid w:val="00FF21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6C8A58-C0C6-4380-AEB2-B5A18E5C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th-TH"/>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D3F"/>
    <w:pPr>
      <w:ind w:firstLine="227"/>
      <w:jc w:val="both"/>
    </w:pPr>
    <w:rPr>
      <w:rFonts w:ascii="Times" w:hAnsi="Times"/>
      <w:lang w:val="en-US" w:eastAsia="de-DE" w:bidi="ar-SA"/>
    </w:rPr>
  </w:style>
  <w:style w:type="paragraph" w:styleId="Heading10">
    <w:name w:val="heading 1"/>
    <w:basedOn w:val="Normal"/>
    <w:next w:val="Normal"/>
    <w:uiPriority w:val="99"/>
    <w:qFormat/>
    <w:rsid w:val="00476851"/>
    <w:pPr>
      <w:keepNext/>
      <w:keepLines/>
      <w:pageBreakBefore/>
      <w:numPr>
        <w:numId w:val="11"/>
      </w:numPr>
      <w:tabs>
        <w:tab w:val="left" w:pos="284"/>
      </w:tabs>
      <w:suppressAutoHyphens/>
      <w:spacing w:after="1600" w:line="320" w:lineRule="exact"/>
      <w:outlineLvl w:val="0"/>
    </w:pPr>
    <w:rPr>
      <w:b/>
      <w:sz w:val="28"/>
    </w:rPr>
  </w:style>
  <w:style w:type="paragraph" w:styleId="Heading2">
    <w:name w:val="heading 2"/>
    <w:basedOn w:val="Normal"/>
    <w:next w:val="Normal"/>
    <w:uiPriority w:val="99"/>
    <w:qFormat/>
    <w:rsid w:val="00476851"/>
    <w:pPr>
      <w:keepNext/>
      <w:keepLines/>
      <w:numPr>
        <w:ilvl w:val="1"/>
        <w:numId w:val="11"/>
      </w:numPr>
      <w:tabs>
        <w:tab w:val="left" w:pos="454"/>
      </w:tabs>
      <w:suppressAutoHyphens/>
      <w:spacing w:before="520" w:after="280" w:line="280" w:lineRule="exact"/>
      <w:outlineLvl w:val="1"/>
    </w:pPr>
    <w:rPr>
      <w:b/>
    </w:rPr>
  </w:style>
  <w:style w:type="paragraph" w:styleId="Heading3">
    <w:name w:val="heading 3"/>
    <w:basedOn w:val="Normal"/>
    <w:next w:val="Normal"/>
    <w:uiPriority w:val="99"/>
    <w:qFormat/>
    <w:rsid w:val="00476851"/>
    <w:pPr>
      <w:keepNext/>
      <w:keepLines/>
      <w:numPr>
        <w:ilvl w:val="2"/>
        <w:numId w:val="11"/>
      </w:numPr>
      <w:tabs>
        <w:tab w:val="left" w:pos="510"/>
      </w:tabs>
      <w:suppressAutoHyphens/>
      <w:spacing w:before="440" w:after="220" w:line="240" w:lineRule="exact"/>
      <w:outlineLvl w:val="2"/>
    </w:pPr>
    <w:rPr>
      <w:b/>
    </w:rPr>
  </w:style>
  <w:style w:type="paragraph" w:styleId="Heading4">
    <w:name w:val="heading 4"/>
    <w:basedOn w:val="Normal"/>
    <w:next w:val="Normal"/>
    <w:uiPriority w:val="99"/>
    <w:qFormat/>
    <w:rsid w:val="00476851"/>
    <w:pPr>
      <w:keepNext/>
      <w:numPr>
        <w:ilvl w:val="3"/>
        <w:numId w:val="11"/>
      </w:numPr>
      <w:spacing w:before="240" w:after="60"/>
      <w:outlineLvl w:val="3"/>
    </w:pPr>
    <w:rPr>
      <w:rFonts w:ascii="Arial" w:hAnsi="Arial"/>
      <w:b/>
      <w:sz w:val="24"/>
    </w:rPr>
  </w:style>
  <w:style w:type="paragraph" w:styleId="Heading5">
    <w:name w:val="heading 5"/>
    <w:basedOn w:val="Normal"/>
    <w:next w:val="Normal"/>
    <w:qFormat/>
    <w:rsid w:val="00476851"/>
    <w:pPr>
      <w:numPr>
        <w:ilvl w:val="4"/>
        <w:numId w:val="11"/>
      </w:numPr>
      <w:spacing w:before="240" w:after="60"/>
      <w:outlineLvl w:val="4"/>
    </w:pPr>
    <w:rPr>
      <w:rFonts w:ascii="Arial" w:hAnsi="Arial"/>
      <w:sz w:val="22"/>
    </w:rPr>
  </w:style>
  <w:style w:type="paragraph" w:styleId="Heading6">
    <w:name w:val="heading 6"/>
    <w:basedOn w:val="Normal"/>
    <w:next w:val="Normal"/>
    <w:qFormat/>
    <w:rsid w:val="00476851"/>
    <w:pPr>
      <w:numPr>
        <w:ilvl w:val="5"/>
        <w:numId w:val="11"/>
      </w:numPr>
      <w:spacing w:before="240" w:after="60"/>
      <w:outlineLvl w:val="5"/>
    </w:pPr>
    <w:rPr>
      <w:rFonts w:ascii="Times New Roman" w:hAnsi="Times New Roman"/>
      <w:i/>
      <w:sz w:val="22"/>
    </w:rPr>
  </w:style>
  <w:style w:type="paragraph" w:styleId="Heading7">
    <w:name w:val="heading 7"/>
    <w:basedOn w:val="Normal"/>
    <w:next w:val="Normal"/>
    <w:qFormat/>
    <w:rsid w:val="00476851"/>
    <w:pPr>
      <w:numPr>
        <w:ilvl w:val="6"/>
        <w:numId w:val="11"/>
      </w:numPr>
      <w:spacing w:before="240" w:after="60"/>
      <w:outlineLvl w:val="6"/>
    </w:pPr>
    <w:rPr>
      <w:rFonts w:ascii="Arial" w:hAnsi="Arial"/>
    </w:rPr>
  </w:style>
  <w:style w:type="paragraph" w:styleId="Heading8">
    <w:name w:val="heading 8"/>
    <w:basedOn w:val="Normal"/>
    <w:next w:val="Normal"/>
    <w:qFormat/>
    <w:rsid w:val="00476851"/>
    <w:pPr>
      <w:numPr>
        <w:ilvl w:val="7"/>
        <w:numId w:val="11"/>
      </w:numPr>
      <w:spacing w:before="240" w:after="60"/>
      <w:outlineLvl w:val="7"/>
    </w:pPr>
    <w:rPr>
      <w:rFonts w:ascii="Arial" w:hAnsi="Arial"/>
      <w:i/>
    </w:rPr>
  </w:style>
  <w:style w:type="paragraph" w:styleId="Heading9">
    <w:name w:val="heading 9"/>
    <w:basedOn w:val="Normal"/>
    <w:next w:val="Normal"/>
    <w:qFormat/>
    <w:rsid w:val="00476851"/>
    <w:pPr>
      <w:numPr>
        <w:ilvl w:val="8"/>
        <w:numId w:val="1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6851"/>
    <w:pPr>
      <w:tabs>
        <w:tab w:val="center" w:pos="4536"/>
        <w:tab w:val="right" w:pos="9072"/>
      </w:tabs>
    </w:pPr>
  </w:style>
  <w:style w:type="paragraph" w:styleId="Footer">
    <w:name w:val="footer"/>
    <w:basedOn w:val="Normal"/>
    <w:rsid w:val="00476851"/>
    <w:pPr>
      <w:tabs>
        <w:tab w:val="center" w:pos="4536"/>
        <w:tab w:val="right" w:pos="9072"/>
      </w:tabs>
    </w:pPr>
  </w:style>
  <w:style w:type="character" w:styleId="PageNumber">
    <w:name w:val="page number"/>
    <w:basedOn w:val="DefaultParagraphFont"/>
    <w:rsid w:val="00476851"/>
  </w:style>
  <w:style w:type="paragraph" w:customStyle="1" w:styleId="Title1">
    <w:name w:val="Title1"/>
    <w:basedOn w:val="Normal"/>
    <w:next w:val="author"/>
    <w:rsid w:val="00476851"/>
    <w:pPr>
      <w:keepNext/>
      <w:keepLines/>
      <w:pageBreakBefore/>
      <w:tabs>
        <w:tab w:val="left" w:pos="284"/>
      </w:tabs>
      <w:suppressAutoHyphens/>
      <w:spacing w:after="460" w:line="348" w:lineRule="exact"/>
      <w:jc w:val="center"/>
    </w:pPr>
    <w:rPr>
      <w:b/>
      <w:sz w:val="28"/>
    </w:rPr>
  </w:style>
  <w:style w:type="paragraph" w:customStyle="1" w:styleId="author">
    <w:name w:val="author"/>
    <w:basedOn w:val="Normal"/>
    <w:next w:val="authorinfo"/>
    <w:rsid w:val="00476851"/>
    <w:pPr>
      <w:spacing w:after="220"/>
      <w:jc w:val="center"/>
    </w:pPr>
  </w:style>
  <w:style w:type="paragraph" w:customStyle="1" w:styleId="authorinfo">
    <w:name w:val="authorinfo"/>
    <w:basedOn w:val="Normal"/>
    <w:next w:val="email"/>
    <w:rsid w:val="00476851"/>
    <w:pPr>
      <w:jc w:val="center"/>
    </w:pPr>
    <w:rPr>
      <w:sz w:val="18"/>
    </w:rPr>
  </w:style>
  <w:style w:type="paragraph" w:customStyle="1" w:styleId="email">
    <w:name w:val="email"/>
    <w:basedOn w:val="Normal"/>
    <w:next w:val="abstract"/>
    <w:rsid w:val="00476851"/>
    <w:pPr>
      <w:jc w:val="center"/>
    </w:pPr>
    <w:rPr>
      <w:sz w:val="18"/>
    </w:rPr>
  </w:style>
  <w:style w:type="paragraph" w:customStyle="1" w:styleId="heading1">
    <w:name w:val="heading1"/>
    <w:basedOn w:val="Normal"/>
    <w:next w:val="p1a"/>
    <w:rsid w:val="00357697"/>
    <w:pPr>
      <w:keepNext/>
      <w:keepLines/>
      <w:numPr>
        <w:numId w:val="9"/>
      </w:numPr>
      <w:tabs>
        <w:tab w:val="left" w:pos="340"/>
      </w:tabs>
      <w:suppressAutoHyphens/>
      <w:spacing w:before="520" w:after="280"/>
      <w:jc w:val="left"/>
    </w:pPr>
    <w:rPr>
      <w:b/>
      <w:sz w:val="24"/>
    </w:rPr>
  </w:style>
  <w:style w:type="paragraph" w:customStyle="1" w:styleId="heading20">
    <w:name w:val="heading2"/>
    <w:basedOn w:val="Normal"/>
    <w:next w:val="p1a"/>
    <w:rsid w:val="00BC5BA7"/>
    <w:pPr>
      <w:keepNext/>
      <w:keepLines/>
      <w:tabs>
        <w:tab w:val="left" w:pos="510"/>
      </w:tabs>
      <w:suppressAutoHyphens/>
      <w:spacing w:before="320" w:after="220"/>
      <w:ind w:firstLine="0"/>
    </w:pPr>
    <w:rPr>
      <w:b/>
    </w:rPr>
  </w:style>
  <w:style w:type="paragraph" w:customStyle="1" w:styleId="heading30">
    <w:name w:val="heading3"/>
    <w:basedOn w:val="Normal"/>
    <w:next w:val="p1a"/>
    <w:link w:val="heading3Zchn"/>
    <w:rsid w:val="00476851"/>
    <w:pPr>
      <w:keepNext/>
      <w:keepLines/>
      <w:tabs>
        <w:tab w:val="left" w:pos="284"/>
      </w:tabs>
      <w:suppressAutoHyphens/>
      <w:spacing w:before="320"/>
      <w:ind w:firstLine="0"/>
    </w:pPr>
    <w:rPr>
      <w:b/>
    </w:rPr>
  </w:style>
  <w:style w:type="paragraph" w:customStyle="1" w:styleId="equation">
    <w:name w:val="equation"/>
    <w:basedOn w:val="Normal"/>
    <w:next w:val="Normal"/>
    <w:uiPriority w:val="99"/>
    <w:rsid w:val="00476851"/>
    <w:pPr>
      <w:tabs>
        <w:tab w:val="left" w:pos="6237"/>
      </w:tabs>
      <w:spacing w:before="120" w:after="120"/>
      <w:ind w:left="227"/>
      <w:jc w:val="center"/>
    </w:pPr>
  </w:style>
  <w:style w:type="paragraph" w:customStyle="1" w:styleId="figlegend">
    <w:name w:val="figlegend"/>
    <w:basedOn w:val="Normal"/>
    <w:next w:val="Normal"/>
    <w:rsid w:val="00476851"/>
    <w:pPr>
      <w:keepNext/>
      <w:keepLines/>
      <w:spacing w:before="120" w:after="240"/>
      <w:ind w:firstLine="0"/>
    </w:pPr>
    <w:rPr>
      <w:sz w:val="18"/>
    </w:rPr>
  </w:style>
  <w:style w:type="paragraph" w:customStyle="1" w:styleId="tablelegend">
    <w:name w:val="tablelegend"/>
    <w:basedOn w:val="Normal"/>
    <w:next w:val="Normal"/>
    <w:rsid w:val="00476851"/>
    <w:pPr>
      <w:keepNext/>
      <w:keepLines/>
      <w:spacing w:before="240" w:after="120"/>
      <w:ind w:firstLine="0"/>
    </w:pPr>
    <w:rPr>
      <w:sz w:val="18"/>
      <w:lang w:val="de-DE"/>
    </w:rPr>
  </w:style>
  <w:style w:type="paragraph" w:customStyle="1" w:styleId="abstract">
    <w:name w:val="abstract"/>
    <w:basedOn w:val="p1a"/>
    <w:next w:val="heading1"/>
    <w:rsid w:val="00476851"/>
    <w:pPr>
      <w:spacing w:before="600" w:after="120"/>
      <w:ind w:left="567" w:right="567"/>
    </w:pPr>
    <w:rPr>
      <w:sz w:val="18"/>
    </w:rPr>
  </w:style>
  <w:style w:type="paragraph" w:customStyle="1" w:styleId="p1a">
    <w:name w:val="p1a"/>
    <w:basedOn w:val="Normal"/>
    <w:next w:val="Normal"/>
    <w:link w:val="p1aZchn"/>
    <w:rsid w:val="00476851"/>
    <w:pPr>
      <w:ind w:firstLine="0"/>
    </w:pPr>
  </w:style>
  <w:style w:type="paragraph" w:customStyle="1" w:styleId="reference">
    <w:name w:val="reference"/>
    <w:basedOn w:val="Normal"/>
    <w:rsid w:val="00476851"/>
    <w:pPr>
      <w:ind w:left="227" w:hanging="227"/>
    </w:pPr>
    <w:rPr>
      <w:sz w:val="18"/>
    </w:rPr>
  </w:style>
  <w:style w:type="character" w:styleId="FootnoteReference">
    <w:name w:val="footnote reference"/>
    <w:semiHidden/>
    <w:rsid w:val="00476851"/>
    <w:rPr>
      <w:position w:val="6"/>
      <w:sz w:val="12"/>
      <w:vertAlign w:val="baseline"/>
    </w:rPr>
  </w:style>
  <w:style w:type="paragraph" w:customStyle="1" w:styleId="Runninghead-left">
    <w:name w:val="Running head - left"/>
    <w:basedOn w:val="Normal"/>
    <w:rsid w:val="00476851"/>
    <w:pPr>
      <w:tabs>
        <w:tab w:val="left" w:pos="680"/>
        <w:tab w:val="right" w:pos="6237"/>
        <w:tab w:val="right" w:pos="6917"/>
      </w:tabs>
      <w:spacing w:after="240" w:line="240" w:lineRule="exact"/>
      <w:ind w:firstLine="0"/>
      <w:jc w:val="left"/>
    </w:pPr>
    <w:rPr>
      <w:sz w:val="18"/>
    </w:rPr>
  </w:style>
  <w:style w:type="paragraph" w:customStyle="1" w:styleId="Runninghead-right">
    <w:name w:val="Running head - right"/>
    <w:basedOn w:val="Runninghead-left"/>
    <w:rsid w:val="00476851"/>
    <w:pPr>
      <w:jc w:val="right"/>
    </w:pPr>
  </w:style>
  <w:style w:type="paragraph" w:customStyle="1" w:styleId="BulletItem">
    <w:name w:val="Bullet Item"/>
    <w:basedOn w:val="Item"/>
    <w:rsid w:val="00476851"/>
  </w:style>
  <w:style w:type="paragraph" w:customStyle="1" w:styleId="Item">
    <w:name w:val="Item"/>
    <w:basedOn w:val="Normal"/>
    <w:next w:val="Normal"/>
    <w:rsid w:val="00476851"/>
    <w:pPr>
      <w:tabs>
        <w:tab w:val="left" w:pos="227"/>
        <w:tab w:val="left" w:pos="454"/>
      </w:tabs>
      <w:ind w:left="227" w:hanging="227"/>
    </w:pPr>
  </w:style>
  <w:style w:type="paragraph" w:customStyle="1" w:styleId="NumberedItem">
    <w:name w:val="Numbered Item"/>
    <w:basedOn w:val="Item"/>
    <w:rsid w:val="00476851"/>
  </w:style>
  <w:style w:type="paragraph" w:styleId="FootnoteText">
    <w:name w:val="footnote text"/>
    <w:basedOn w:val="Normal"/>
    <w:semiHidden/>
    <w:rsid w:val="00476851"/>
    <w:pPr>
      <w:tabs>
        <w:tab w:val="left" w:pos="170"/>
      </w:tabs>
      <w:ind w:left="170" w:hanging="170"/>
    </w:pPr>
    <w:rPr>
      <w:sz w:val="18"/>
    </w:rPr>
  </w:style>
  <w:style w:type="paragraph" w:customStyle="1" w:styleId="programcode">
    <w:name w:val="programcode"/>
    <w:basedOn w:val="Normal"/>
    <w:rsid w:val="00476851"/>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 w:hAnsi="Courier"/>
    </w:rPr>
  </w:style>
  <w:style w:type="paragraph" w:customStyle="1" w:styleId="FunotentextFootnote">
    <w:name w:val="Fußnotentext.Footnote"/>
    <w:basedOn w:val="Normal"/>
    <w:rsid w:val="00476851"/>
    <w:pPr>
      <w:tabs>
        <w:tab w:val="left" w:pos="170"/>
      </w:tabs>
      <w:ind w:left="170" w:hanging="170"/>
    </w:pPr>
    <w:rPr>
      <w:sz w:val="18"/>
    </w:rPr>
  </w:style>
  <w:style w:type="paragraph" w:styleId="Caption">
    <w:name w:val="caption"/>
    <w:basedOn w:val="Normal"/>
    <w:next w:val="Normal"/>
    <w:qFormat/>
    <w:rsid w:val="00476851"/>
    <w:pPr>
      <w:spacing w:before="120" w:after="120"/>
    </w:pPr>
    <w:rPr>
      <w:b/>
    </w:rPr>
  </w:style>
  <w:style w:type="paragraph" w:customStyle="1" w:styleId="heading40">
    <w:name w:val="heading4"/>
    <w:basedOn w:val="Normal"/>
    <w:next w:val="p1a"/>
    <w:rsid w:val="00476851"/>
    <w:pPr>
      <w:spacing w:before="320"/>
      <w:ind w:firstLine="0"/>
    </w:pPr>
    <w:rPr>
      <w:i/>
    </w:rPr>
  </w:style>
  <w:style w:type="paragraph" w:customStyle="1" w:styleId="address">
    <w:name w:val="address"/>
    <w:basedOn w:val="Normal"/>
    <w:next w:val="email"/>
    <w:rsid w:val="009B1D59"/>
    <w:pPr>
      <w:jc w:val="center"/>
    </w:pPr>
    <w:rPr>
      <w:sz w:val="18"/>
    </w:rPr>
  </w:style>
  <w:style w:type="paragraph" w:customStyle="1" w:styleId="figurelegend">
    <w:name w:val="figure legend"/>
    <w:basedOn w:val="Normal"/>
    <w:next w:val="Normal"/>
    <w:rsid w:val="009B1D59"/>
    <w:pPr>
      <w:keepNext/>
      <w:keepLines/>
      <w:spacing w:before="120" w:after="240"/>
      <w:ind w:firstLine="0"/>
    </w:pPr>
    <w:rPr>
      <w:sz w:val="18"/>
    </w:rPr>
  </w:style>
  <w:style w:type="paragraph" w:customStyle="1" w:styleId="tabletitle">
    <w:name w:val="table title"/>
    <w:basedOn w:val="Normal"/>
    <w:next w:val="Normal"/>
    <w:rsid w:val="009B1D59"/>
    <w:pPr>
      <w:keepNext/>
      <w:keepLines/>
      <w:spacing w:before="240" w:after="120"/>
      <w:ind w:firstLine="0"/>
    </w:pPr>
    <w:rPr>
      <w:sz w:val="18"/>
      <w:lang w:val="de-DE"/>
    </w:rPr>
  </w:style>
  <w:style w:type="paragraph" w:customStyle="1" w:styleId="referenceitem">
    <w:name w:val="referenceitem"/>
    <w:basedOn w:val="Normal"/>
    <w:rsid w:val="009B1D59"/>
    <w:pPr>
      <w:ind w:left="227" w:hanging="227"/>
    </w:pPr>
    <w:rPr>
      <w:sz w:val="18"/>
    </w:rPr>
  </w:style>
  <w:style w:type="character" w:styleId="Hyperlink">
    <w:name w:val="Hyperlink"/>
    <w:rsid w:val="009B1D59"/>
    <w:rPr>
      <w:color w:val="0000FF"/>
      <w:u w:val="single"/>
    </w:rPr>
  </w:style>
  <w:style w:type="paragraph" w:customStyle="1" w:styleId="BodyText21">
    <w:name w:val="Body Text 21"/>
    <w:basedOn w:val="Normal"/>
    <w:rsid w:val="009B1D59"/>
  </w:style>
  <w:style w:type="character" w:customStyle="1" w:styleId="heading3Zchn">
    <w:name w:val="heading3 Zchn"/>
    <w:link w:val="heading30"/>
    <w:rsid w:val="009F4136"/>
    <w:rPr>
      <w:rFonts w:ascii="Times" w:hAnsi="Times"/>
      <w:b/>
      <w:lang w:val="en-US" w:eastAsia="de-DE" w:bidi="ar-SA"/>
    </w:rPr>
  </w:style>
  <w:style w:type="character" w:customStyle="1" w:styleId="p1aZchn">
    <w:name w:val="p1a Zchn"/>
    <w:link w:val="p1a"/>
    <w:rsid w:val="009F4136"/>
    <w:rPr>
      <w:rFonts w:ascii="Times" w:hAnsi="Times"/>
      <w:lang w:val="en-US" w:eastAsia="de-DE" w:bidi="ar-SA"/>
    </w:rPr>
  </w:style>
  <w:style w:type="paragraph" w:styleId="BalloonText">
    <w:name w:val="Balloon Text"/>
    <w:basedOn w:val="Normal"/>
    <w:link w:val="BalloonTextChar"/>
    <w:uiPriority w:val="99"/>
    <w:semiHidden/>
    <w:unhideWhenUsed/>
    <w:rsid w:val="00300532"/>
    <w:rPr>
      <w:rFonts w:ascii="Tahoma" w:hAnsi="Tahoma" w:cs="Tahoma"/>
      <w:sz w:val="16"/>
      <w:szCs w:val="16"/>
    </w:rPr>
  </w:style>
  <w:style w:type="character" w:customStyle="1" w:styleId="BalloonTextChar">
    <w:name w:val="Balloon Text Char"/>
    <w:basedOn w:val="DefaultParagraphFont"/>
    <w:link w:val="BalloonText"/>
    <w:uiPriority w:val="99"/>
    <w:semiHidden/>
    <w:rsid w:val="00300532"/>
    <w:rPr>
      <w:rFonts w:ascii="Tahoma" w:hAnsi="Tahoma" w:cs="Tahoma"/>
      <w:sz w:val="16"/>
      <w:szCs w:val="16"/>
      <w:lang w:val="en-US" w:eastAsia="de-DE" w:bidi="ar-SA"/>
    </w:rPr>
  </w:style>
  <w:style w:type="paragraph" w:customStyle="1" w:styleId="Style22">
    <w:name w:val="Style22"/>
    <w:basedOn w:val="Normal"/>
    <w:rsid w:val="00300532"/>
    <w:pPr>
      <w:suppressAutoHyphens/>
      <w:spacing w:before="80" w:after="80" w:line="280" w:lineRule="atLeast"/>
      <w:ind w:firstLine="346"/>
    </w:pPr>
    <w:rPr>
      <w:rFonts w:ascii="Times New Roman" w:eastAsia="SimSun" w:hAnsi="Times New Roman"/>
      <w:color w:val="000000"/>
      <w:sz w:val="22"/>
      <w:szCs w:val="22"/>
      <w:lang w:eastAsia="zh-CN"/>
    </w:rPr>
  </w:style>
  <w:style w:type="paragraph" w:customStyle="1" w:styleId="Equation0">
    <w:name w:val="Equation"/>
    <w:basedOn w:val="Normal"/>
    <w:next w:val="Normal"/>
    <w:rsid w:val="00300532"/>
    <w:pPr>
      <w:widowControl w:val="0"/>
      <w:tabs>
        <w:tab w:val="right" w:pos="3686"/>
      </w:tabs>
      <w:suppressAutoHyphens/>
      <w:spacing w:before="120" w:after="120" w:line="252" w:lineRule="auto"/>
      <w:ind w:firstLine="0"/>
      <w:jc w:val="center"/>
    </w:pPr>
    <w:rPr>
      <w:rFonts w:ascii="Times New Roman" w:hAnsi="Times New Roman"/>
      <w:lang w:eastAsia="zh-CN"/>
    </w:rPr>
  </w:style>
  <w:style w:type="paragraph" w:customStyle="1" w:styleId="Style24">
    <w:name w:val="Style24"/>
    <w:basedOn w:val="Style22"/>
    <w:rsid w:val="009D505F"/>
    <w:pPr>
      <w:spacing w:before="240" w:after="240" w:line="240" w:lineRule="auto"/>
      <w:ind w:firstLine="0"/>
    </w:pPr>
    <w:rPr>
      <w:i/>
      <w:kern w:val="1"/>
    </w:rPr>
  </w:style>
  <w:style w:type="paragraph" w:customStyle="1" w:styleId="Style21">
    <w:name w:val="Style21"/>
    <w:basedOn w:val="Normal"/>
    <w:rsid w:val="0081708D"/>
    <w:pPr>
      <w:tabs>
        <w:tab w:val="left" w:pos="3240"/>
      </w:tabs>
      <w:suppressAutoHyphens/>
      <w:spacing w:before="200" w:after="200"/>
      <w:ind w:firstLine="0"/>
      <w:jc w:val="center"/>
    </w:pPr>
    <w:rPr>
      <w:rFonts w:ascii="Times New Roman" w:eastAsia="MS Mincho" w:hAnsi="Times New Roman"/>
      <w:bCs/>
      <w:lang w:eastAsia="zh-CN"/>
    </w:rPr>
  </w:style>
  <w:style w:type="paragraph" w:customStyle="1" w:styleId="figurecaption">
    <w:name w:val="figure caption"/>
    <w:rsid w:val="0081708D"/>
    <w:pPr>
      <w:numPr>
        <w:numId w:val="4"/>
      </w:numPr>
      <w:tabs>
        <w:tab w:val="left" w:pos="533"/>
      </w:tabs>
      <w:spacing w:before="80" w:after="200"/>
      <w:jc w:val="both"/>
    </w:pPr>
    <w:rPr>
      <w:noProof/>
      <w:sz w:val="16"/>
      <w:szCs w:val="16"/>
      <w:lang w:val="en-US" w:eastAsia="en-US" w:bidi="ar-SA"/>
    </w:rPr>
  </w:style>
  <w:style w:type="paragraph" w:customStyle="1" w:styleId="Default">
    <w:name w:val="Default"/>
    <w:rsid w:val="0081708D"/>
    <w:pPr>
      <w:suppressAutoHyphens/>
      <w:autoSpaceDE w:val="0"/>
    </w:pPr>
    <w:rPr>
      <w:rFonts w:ascii=".VnHelvetInsH" w:eastAsia="Calibri" w:hAnsi=".VnHelvetInsH" w:cs=".VnHelvetInsH"/>
      <w:color w:val="000000"/>
      <w:sz w:val="24"/>
      <w:szCs w:val="24"/>
      <w:lang w:val="en-US" w:eastAsia="zh-CN" w:bidi="ar-SA"/>
    </w:rPr>
  </w:style>
  <w:style w:type="paragraph" w:customStyle="1" w:styleId="Algorithm">
    <w:name w:val="Algorithm"/>
    <w:basedOn w:val="Normal"/>
    <w:uiPriority w:val="99"/>
    <w:rsid w:val="0081708D"/>
    <w:pPr>
      <w:pBdr>
        <w:top w:val="single" w:sz="4" w:space="1" w:color="auto"/>
        <w:bottom w:val="single" w:sz="4" w:space="1" w:color="auto"/>
      </w:pBdr>
      <w:spacing w:before="200" w:after="60"/>
      <w:ind w:firstLine="0"/>
    </w:pPr>
    <w:rPr>
      <w:rFonts w:ascii="Century Schoolbook" w:hAnsi="Century Schoolbook"/>
      <w:b/>
      <w:bCs/>
      <w:caps/>
      <w:sz w:val="18"/>
      <w:szCs w:val="18"/>
      <w:lang w:eastAsia="en-US"/>
    </w:rPr>
  </w:style>
  <w:style w:type="paragraph" w:customStyle="1" w:styleId="codes">
    <w:name w:val="codes"/>
    <w:basedOn w:val="Default"/>
    <w:rsid w:val="0081708D"/>
    <w:pPr>
      <w:tabs>
        <w:tab w:val="left" w:pos="567"/>
        <w:tab w:val="left" w:pos="1134"/>
        <w:tab w:val="left" w:pos="1701"/>
      </w:tabs>
      <w:suppressAutoHyphens w:val="0"/>
      <w:autoSpaceDN w:val="0"/>
      <w:adjustRightInd w:val="0"/>
    </w:pPr>
    <w:rPr>
      <w:rFonts w:ascii="Century Schoolbook" w:eastAsia="Times New Roman" w:hAnsi="Century Schoolbook" w:cs="Times New Roman"/>
      <w:i/>
      <w:sz w:val="17"/>
      <w:szCs w:val="17"/>
      <w:lang w:eastAsia="en-US"/>
    </w:rPr>
  </w:style>
  <w:style w:type="paragraph" w:styleId="ListParagraph">
    <w:name w:val="List Paragraph"/>
    <w:basedOn w:val="Normal"/>
    <w:uiPriority w:val="34"/>
    <w:qFormat/>
    <w:rsid w:val="0081708D"/>
    <w:pPr>
      <w:ind w:left="720"/>
      <w:contextualSpacing/>
    </w:pPr>
  </w:style>
  <w:style w:type="paragraph" w:customStyle="1" w:styleId="Style23">
    <w:name w:val="Style23"/>
    <w:basedOn w:val="Normal"/>
    <w:rsid w:val="006411B2"/>
    <w:pPr>
      <w:suppressAutoHyphens/>
      <w:spacing w:before="567" w:after="240"/>
      <w:ind w:firstLine="0"/>
    </w:pPr>
    <w:rPr>
      <w:rFonts w:ascii="Times New Roman" w:eastAsia="MS Mincho" w:hAnsi="Times New Roman"/>
      <w:b/>
      <w:sz w:val="22"/>
      <w:szCs w:val="22"/>
      <w:lang w:eastAsia="zh-CN"/>
    </w:rPr>
  </w:style>
  <w:style w:type="paragraph" w:customStyle="1" w:styleId="FigureCaption0">
    <w:name w:val="Figure Caption"/>
    <w:basedOn w:val="Normal"/>
    <w:rsid w:val="006411B2"/>
    <w:pPr>
      <w:suppressAutoHyphens/>
      <w:ind w:firstLine="0"/>
    </w:pPr>
    <w:rPr>
      <w:rFonts w:ascii="Times New Roman" w:hAnsi="Times New Roman"/>
      <w:sz w:val="16"/>
      <w:szCs w:val="16"/>
      <w:lang w:eastAsia="zh-CN"/>
    </w:rPr>
  </w:style>
  <w:style w:type="paragraph" w:customStyle="1" w:styleId="tablecopy">
    <w:name w:val="table copy"/>
    <w:uiPriority w:val="99"/>
    <w:rsid w:val="006411B2"/>
    <w:pPr>
      <w:jc w:val="both"/>
    </w:pPr>
    <w:rPr>
      <w:noProof/>
      <w:sz w:val="16"/>
      <w:szCs w:val="16"/>
      <w:lang w:val="en-US" w:eastAsia="en-US" w:bidi="ar-SA"/>
    </w:rPr>
  </w:style>
  <w:style w:type="paragraph" w:customStyle="1" w:styleId="tablefootnote">
    <w:name w:val="table footnote"/>
    <w:uiPriority w:val="99"/>
    <w:rsid w:val="006411B2"/>
    <w:pPr>
      <w:numPr>
        <w:numId w:val="5"/>
      </w:numPr>
      <w:tabs>
        <w:tab w:val="left" w:pos="29"/>
      </w:tabs>
      <w:spacing w:before="60" w:after="30"/>
      <w:ind w:left="360"/>
      <w:jc w:val="right"/>
    </w:pPr>
    <w:rPr>
      <w:rFonts w:eastAsia="MS Mincho"/>
      <w:sz w:val="12"/>
      <w:szCs w:val="12"/>
      <w:lang w:val="en-US" w:eastAsia="en-US" w:bidi="ar-SA"/>
    </w:rPr>
  </w:style>
  <w:style w:type="paragraph" w:styleId="BodyText">
    <w:name w:val="Body Text"/>
    <w:basedOn w:val="Normal"/>
    <w:link w:val="BodyTextChar"/>
    <w:rsid w:val="00622D90"/>
    <w:pPr>
      <w:suppressAutoHyphens/>
      <w:ind w:firstLine="0"/>
      <w:jc w:val="center"/>
    </w:pPr>
    <w:rPr>
      <w:rFonts w:ascii="Times New Roman" w:eastAsia="MS Mincho" w:hAnsi="Times New Roman" w:cs="VNI-Times"/>
      <w:szCs w:val="24"/>
      <w:lang w:eastAsia="zh-CN"/>
    </w:rPr>
  </w:style>
  <w:style w:type="character" w:customStyle="1" w:styleId="BodyTextChar">
    <w:name w:val="Body Text Char"/>
    <w:basedOn w:val="DefaultParagraphFont"/>
    <w:link w:val="BodyText"/>
    <w:rsid w:val="00622D90"/>
    <w:rPr>
      <w:rFonts w:eastAsia="MS Mincho" w:cs="VNI-Times"/>
      <w:szCs w:val="24"/>
      <w:lang w:val="en-US" w:eastAsia="zh-CN" w:bidi="ar-SA"/>
    </w:rPr>
  </w:style>
  <w:style w:type="paragraph" w:customStyle="1" w:styleId="Body">
    <w:name w:val="Body"/>
    <w:basedOn w:val="Normal"/>
    <w:rsid w:val="00937D3F"/>
    <w:pPr>
      <w:spacing w:line="360" w:lineRule="auto"/>
      <w:ind w:firstLine="567"/>
    </w:pPr>
    <w:rPr>
      <w:rFonts w:ascii="Times New Roman" w:hAnsi="Times New Roman"/>
      <w:sz w:val="24"/>
      <w:lang w:val="ru-RU" w:eastAsia="en-US"/>
    </w:rPr>
  </w:style>
  <w:style w:type="paragraph" w:customStyle="1" w:styleId="Tablebody">
    <w:name w:val="Table body"/>
    <w:basedOn w:val="Normal"/>
    <w:uiPriority w:val="99"/>
    <w:rsid w:val="00837D7B"/>
    <w:pPr>
      <w:ind w:firstLine="0"/>
      <w:jc w:val="left"/>
    </w:pPr>
    <w:rPr>
      <w:rFonts w:ascii="Century Schoolbook" w:hAnsi="Century Schoolbook"/>
      <w:sz w:val="22"/>
      <w:szCs w:val="16"/>
      <w:lang w:eastAsia="en-US"/>
    </w:rPr>
  </w:style>
  <w:style w:type="paragraph" w:customStyle="1" w:styleId="AlgorithmText">
    <w:name w:val="Algorithm Text"/>
    <w:basedOn w:val="Normal"/>
    <w:uiPriority w:val="99"/>
    <w:rsid w:val="00837D7B"/>
    <w:pPr>
      <w:pBdr>
        <w:bottom w:val="single" w:sz="4" w:space="1" w:color="auto"/>
      </w:pBdr>
      <w:tabs>
        <w:tab w:val="left" w:pos="360"/>
        <w:tab w:val="left" w:pos="720"/>
        <w:tab w:val="left" w:pos="1080"/>
        <w:tab w:val="left" w:pos="1440"/>
      </w:tabs>
      <w:ind w:firstLine="0"/>
    </w:pPr>
    <w:rPr>
      <w:rFonts w:ascii="Century Schoolbook" w:eastAsiaTheme="minorEastAsia" w:hAnsi="Century Schoolbook"/>
      <w:b/>
      <w:bCs/>
      <w:sz w:val="18"/>
      <w:szCs w:val="18"/>
      <w:lang w:eastAsia="en-US"/>
    </w:rPr>
  </w:style>
  <w:style w:type="paragraph" w:styleId="Title">
    <w:name w:val="Title"/>
    <w:basedOn w:val="Normal"/>
    <w:link w:val="TitleChar"/>
    <w:qFormat/>
    <w:rsid w:val="00837D7B"/>
    <w:pPr>
      <w:spacing w:line="360" w:lineRule="auto"/>
      <w:ind w:firstLine="0"/>
      <w:jc w:val="center"/>
      <w:outlineLvl w:val="0"/>
    </w:pPr>
    <w:rPr>
      <w:rFonts w:ascii="Times New Roman" w:hAnsi="Times New Roman" w:cs="Arial"/>
      <w:b/>
      <w:bCs/>
      <w:caps/>
      <w:sz w:val="28"/>
      <w:szCs w:val="32"/>
      <w:lang w:val="ru-RU" w:eastAsia="en-US"/>
    </w:rPr>
  </w:style>
  <w:style w:type="character" w:customStyle="1" w:styleId="TitleChar">
    <w:name w:val="Title Char"/>
    <w:basedOn w:val="DefaultParagraphFont"/>
    <w:link w:val="Title"/>
    <w:rsid w:val="00837D7B"/>
    <w:rPr>
      <w:rFonts w:cs="Arial"/>
      <w:b/>
      <w:bCs/>
      <w:caps/>
      <w:sz w:val="28"/>
      <w:szCs w:val="32"/>
      <w:lang w:val="ru-RU" w:eastAsia="en-US" w:bidi="ar-SA"/>
    </w:rPr>
  </w:style>
  <w:style w:type="paragraph" w:customStyle="1" w:styleId="Figure">
    <w:name w:val="Figure"/>
    <w:basedOn w:val="Normal"/>
    <w:rsid w:val="00837D7B"/>
    <w:pPr>
      <w:numPr>
        <w:numId w:val="16"/>
      </w:numPr>
      <w:spacing w:before="120" w:after="120" w:line="360" w:lineRule="auto"/>
    </w:pPr>
    <w:rPr>
      <w:rFonts w:ascii="Times New Roman" w:hAnsi="Times New Roman"/>
      <w:sz w:val="24"/>
      <w:lang w:eastAsia="en-US"/>
    </w:rPr>
  </w:style>
  <w:style w:type="character" w:customStyle="1" w:styleId="gt-card-ttl-txt">
    <w:name w:val="gt-card-ttl-txt"/>
    <w:basedOn w:val="DefaultParagraphFont"/>
    <w:rsid w:val="00FD4B5F"/>
  </w:style>
  <w:style w:type="table" w:styleId="TableGrid">
    <w:name w:val="Table Grid"/>
    <w:basedOn w:val="TableNormal"/>
    <w:uiPriority w:val="59"/>
    <w:rsid w:val="00F4648B"/>
    <w:rPr>
      <w:rFonts w:ascii="Calibri" w:hAnsi="Calibri"/>
      <w:lang w:val="en-US"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2">
    <w:name w:val="Plain Table 2"/>
    <w:basedOn w:val="TableNormal"/>
    <w:uiPriority w:val="42"/>
    <w:rsid w:val="009D04D0"/>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518563">
      <w:bodyDiv w:val="1"/>
      <w:marLeft w:val="0"/>
      <w:marRight w:val="0"/>
      <w:marTop w:val="0"/>
      <w:marBottom w:val="0"/>
      <w:divBdr>
        <w:top w:val="none" w:sz="0" w:space="0" w:color="auto"/>
        <w:left w:val="none" w:sz="0" w:space="0" w:color="auto"/>
        <w:bottom w:val="none" w:sz="0" w:space="0" w:color="auto"/>
        <w:right w:val="none" w:sz="0" w:space="0" w:color="auto"/>
      </w:divBdr>
      <w:divsChild>
        <w:div w:id="70393609">
          <w:marLeft w:val="0"/>
          <w:marRight w:val="0"/>
          <w:marTop w:val="0"/>
          <w:marBottom w:val="0"/>
          <w:divBdr>
            <w:top w:val="none" w:sz="0" w:space="0" w:color="auto"/>
            <w:left w:val="none" w:sz="0" w:space="0" w:color="auto"/>
            <w:bottom w:val="none" w:sz="0" w:space="0" w:color="auto"/>
            <w:right w:val="none" w:sz="0" w:space="0" w:color="auto"/>
          </w:divBdr>
          <w:divsChild>
            <w:div w:id="148100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4366">
      <w:bodyDiv w:val="1"/>
      <w:marLeft w:val="0"/>
      <w:marRight w:val="0"/>
      <w:marTop w:val="0"/>
      <w:marBottom w:val="0"/>
      <w:divBdr>
        <w:top w:val="none" w:sz="0" w:space="0" w:color="auto"/>
        <w:left w:val="none" w:sz="0" w:space="0" w:color="auto"/>
        <w:bottom w:val="none" w:sz="0" w:space="0" w:color="auto"/>
        <w:right w:val="none" w:sz="0" w:space="0" w:color="auto"/>
      </w:divBdr>
    </w:div>
    <w:div w:id="796219155">
      <w:bodyDiv w:val="1"/>
      <w:marLeft w:val="0"/>
      <w:marRight w:val="0"/>
      <w:marTop w:val="0"/>
      <w:marBottom w:val="0"/>
      <w:divBdr>
        <w:top w:val="none" w:sz="0" w:space="0" w:color="auto"/>
        <w:left w:val="none" w:sz="0" w:space="0" w:color="auto"/>
        <w:bottom w:val="none" w:sz="0" w:space="0" w:color="auto"/>
        <w:right w:val="none" w:sz="0" w:space="0" w:color="auto"/>
      </w:divBdr>
    </w:div>
    <w:div w:id="900557646">
      <w:bodyDiv w:val="1"/>
      <w:marLeft w:val="0"/>
      <w:marRight w:val="0"/>
      <w:marTop w:val="0"/>
      <w:marBottom w:val="0"/>
      <w:divBdr>
        <w:top w:val="none" w:sz="0" w:space="0" w:color="auto"/>
        <w:left w:val="none" w:sz="0" w:space="0" w:color="auto"/>
        <w:bottom w:val="none" w:sz="0" w:space="0" w:color="auto"/>
        <w:right w:val="none" w:sz="0" w:space="0" w:color="auto"/>
      </w:divBdr>
    </w:div>
    <w:div w:id="918560707">
      <w:bodyDiv w:val="1"/>
      <w:marLeft w:val="0"/>
      <w:marRight w:val="0"/>
      <w:marTop w:val="0"/>
      <w:marBottom w:val="0"/>
      <w:divBdr>
        <w:top w:val="none" w:sz="0" w:space="0" w:color="auto"/>
        <w:left w:val="none" w:sz="0" w:space="0" w:color="auto"/>
        <w:bottom w:val="none" w:sz="0" w:space="0" w:color="auto"/>
        <w:right w:val="none" w:sz="0" w:space="0" w:color="auto"/>
      </w:divBdr>
    </w:div>
    <w:div w:id="1119951551">
      <w:bodyDiv w:val="1"/>
      <w:marLeft w:val="0"/>
      <w:marRight w:val="0"/>
      <w:marTop w:val="0"/>
      <w:marBottom w:val="0"/>
      <w:divBdr>
        <w:top w:val="none" w:sz="0" w:space="0" w:color="auto"/>
        <w:left w:val="none" w:sz="0" w:space="0" w:color="auto"/>
        <w:bottom w:val="none" w:sz="0" w:space="0" w:color="auto"/>
        <w:right w:val="none" w:sz="0" w:space="0" w:color="auto"/>
      </w:divBdr>
    </w:div>
    <w:div w:id="121033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Microsoft_Visio_2003-2010_Drawing3.vsd"/><Relationship Id="rId42" Type="http://schemas.openxmlformats.org/officeDocument/2006/relationships/image" Target="media/image18.wmf"/><Relationship Id="rId47" Type="http://schemas.openxmlformats.org/officeDocument/2006/relationships/oleObject" Target="embeddings/oleObject16.bin"/><Relationship Id="rId63" Type="http://schemas.openxmlformats.org/officeDocument/2006/relationships/oleObject" Target="embeddings/oleObject23.bin"/><Relationship Id="rId68" Type="http://schemas.openxmlformats.org/officeDocument/2006/relationships/image" Target="media/image32.jpeg"/><Relationship Id="rId84" Type="http://schemas.openxmlformats.org/officeDocument/2006/relationships/package" Target="embeddings/Microsoft_Visio_Drawing3.vsdx"/><Relationship Id="rId16" Type="http://schemas.openxmlformats.org/officeDocument/2006/relationships/image" Target="media/image5.wmf"/><Relationship Id="rId11" Type="http://schemas.openxmlformats.org/officeDocument/2006/relationships/oleObject" Target="embeddings/oleObject1.bin"/><Relationship Id="rId32" Type="http://schemas.openxmlformats.org/officeDocument/2006/relationships/image" Target="media/image13.wmf"/><Relationship Id="rId37" Type="http://schemas.openxmlformats.org/officeDocument/2006/relationships/oleObject" Target="embeddings/oleObject11.bin"/><Relationship Id="rId53" Type="http://schemas.openxmlformats.org/officeDocument/2006/relationships/oleObject" Target="embeddings/oleObject19.bin"/><Relationship Id="rId58" Type="http://schemas.openxmlformats.org/officeDocument/2006/relationships/image" Target="media/image26.wmf"/><Relationship Id="rId74" Type="http://schemas.openxmlformats.org/officeDocument/2006/relationships/image" Target="media/image38.jpeg"/><Relationship Id="rId79" Type="http://schemas.openxmlformats.org/officeDocument/2006/relationships/image" Target="media/image43.jpeg"/><Relationship Id="rId5" Type="http://schemas.openxmlformats.org/officeDocument/2006/relationships/webSettings" Target="webSettings.xml"/><Relationship Id="rId19" Type="http://schemas.openxmlformats.org/officeDocument/2006/relationships/oleObject" Target="embeddings/Microsoft_Visio_2003-2010_Drawing2.vsd"/><Relationship Id="rId14" Type="http://schemas.openxmlformats.org/officeDocument/2006/relationships/image" Target="media/image4.wmf"/><Relationship Id="rId22" Type="http://schemas.openxmlformats.org/officeDocument/2006/relationships/image" Target="media/image8.emf"/><Relationship Id="rId27" Type="http://schemas.openxmlformats.org/officeDocument/2006/relationships/oleObject" Target="embeddings/oleObject6.bin"/><Relationship Id="rId30" Type="http://schemas.openxmlformats.org/officeDocument/2006/relationships/image" Target="media/image12.w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image" Target="media/image33.jpeg"/><Relationship Id="rId77" Type="http://schemas.openxmlformats.org/officeDocument/2006/relationships/image" Target="media/image41.jpeg"/><Relationship Id="rId8" Type="http://schemas.openxmlformats.org/officeDocument/2006/relationships/image" Target="media/image1.emf"/><Relationship Id="rId51" Type="http://schemas.openxmlformats.org/officeDocument/2006/relationships/oleObject" Target="embeddings/oleObject18.bin"/><Relationship Id="rId72" Type="http://schemas.openxmlformats.org/officeDocument/2006/relationships/image" Target="media/image36.jpeg"/><Relationship Id="rId80" Type="http://schemas.openxmlformats.org/officeDocument/2006/relationships/image" Target="media/image44.emf"/><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2.bin"/><Relationship Id="rId67" Type="http://schemas.openxmlformats.org/officeDocument/2006/relationships/image" Target="media/image31.jpeg"/><Relationship Id="rId20" Type="http://schemas.openxmlformats.org/officeDocument/2006/relationships/image" Target="media/image7.emf"/><Relationship Id="rId41" Type="http://schemas.openxmlformats.org/officeDocument/2006/relationships/oleObject" Target="embeddings/oleObject13.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4.jpeg"/><Relationship Id="rId75" Type="http://schemas.openxmlformats.org/officeDocument/2006/relationships/image" Target="media/image39.jpeg"/><Relationship Id="rId83" Type="http://schemas.openxmlformats.org/officeDocument/2006/relationships/image" Target="media/image46.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package" Target="embeddings/Microsoft_Visio_Drawing1.vsdx"/><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17.bin"/><Relationship Id="rId57" Type="http://schemas.openxmlformats.org/officeDocument/2006/relationships/oleObject" Target="embeddings/oleObject21.bin"/><Relationship Id="rId10" Type="http://schemas.openxmlformats.org/officeDocument/2006/relationships/image" Target="media/image2.wmf"/><Relationship Id="rId31" Type="http://schemas.openxmlformats.org/officeDocument/2006/relationships/oleObject" Target="embeddings/oleObject8.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emf"/><Relationship Id="rId65" Type="http://schemas.openxmlformats.org/officeDocument/2006/relationships/oleObject" Target="embeddings/oleObject24.bin"/><Relationship Id="rId73" Type="http://schemas.openxmlformats.org/officeDocument/2006/relationships/image" Target="media/image37.jpeg"/><Relationship Id="rId78" Type="http://schemas.openxmlformats.org/officeDocument/2006/relationships/image" Target="media/image42.jpeg"/><Relationship Id="rId81" Type="http://schemas.openxmlformats.org/officeDocument/2006/relationships/image" Target="media/image45.emf"/><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Microsoft_Visio_2003-2010_Drawing1.vsd"/><Relationship Id="rId13" Type="http://schemas.openxmlformats.org/officeDocument/2006/relationships/oleObject" Target="embeddings/oleObject2.bin"/><Relationship Id="rId18" Type="http://schemas.openxmlformats.org/officeDocument/2006/relationships/image" Target="media/image6.emf"/><Relationship Id="rId39" Type="http://schemas.openxmlformats.org/officeDocument/2006/relationships/oleObject" Target="embeddings/oleObject12.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0.bin"/><Relationship Id="rId76" Type="http://schemas.openxmlformats.org/officeDocument/2006/relationships/image" Target="media/image40.jpeg"/><Relationship Id="rId7" Type="http://schemas.openxmlformats.org/officeDocument/2006/relationships/endnotes" Target="endnotes.xml"/><Relationship Id="rId71" Type="http://schemas.openxmlformats.org/officeDocument/2006/relationships/image" Target="media/image35.jpeg"/><Relationship Id="rId2" Type="http://schemas.openxmlformats.org/officeDocument/2006/relationships/numbering" Target="numbering.xml"/><Relationship Id="rId29" Type="http://schemas.openxmlformats.org/officeDocument/2006/relationships/oleObject" Target="embeddings/oleObject7.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5.bin"/><Relationship Id="rId66" Type="http://schemas.openxmlformats.org/officeDocument/2006/relationships/image" Target="media/image30.jpeg"/><Relationship Id="rId61" Type="http://schemas.openxmlformats.org/officeDocument/2006/relationships/oleObject" Target="embeddings/Microsoft_Visio_2003-2010_Drawing4.vsd"/><Relationship Id="rId82" Type="http://schemas.openxmlformats.org/officeDocument/2006/relationships/package" Target="embeddings/Microsoft_Visio_Drawing2.vsdx"/></Relationships>
</file>

<file path=word/_rels/settings.xml.rels><?xml version="1.0" encoding="UTF-8" standalone="yes"?>
<Relationships xmlns="http://schemas.openxmlformats.org/package/2006/relationships"><Relationship Id="rId1" Type="http://schemas.openxmlformats.org/officeDocument/2006/relationships/attachedTemplate" Target="file:///E:\Dokumente%20und%20Einstellungen\Kramer.SPRINGER-SBM\Desktop\in%20here\AuthorsInstructions\Wordnew\tr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42A83-7A62-4FC2-802A-64ED6C7BF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trial.dot</Template>
  <TotalTime>162</TotalTime>
  <Pages>10</Pages>
  <Words>4022</Words>
  <Characters>22927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sv-lncs</vt:lpstr>
    </vt:vector>
  </TitlesOfParts>
  <Company>Springer Verlag GmbH &amp; Co.KG</Company>
  <LinksUpToDate>false</LinksUpToDate>
  <CharactersWithSpaces>26896</CharactersWithSpaces>
  <SharedDoc>false</SharedDoc>
  <HLinks>
    <vt:vector size="18" baseType="variant">
      <vt:variant>
        <vt:i4>5046332</vt:i4>
      </vt:variant>
      <vt:variant>
        <vt:i4>15</vt:i4>
      </vt:variant>
      <vt:variant>
        <vt:i4>0</vt:i4>
      </vt:variant>
      <vt:variant>
        <vt:i4>5</vt:i4>
      </vt:variant>
      <vt:variant>
        <vt:lpwstr>mailto:SDC.bookorder@springer.com</vt:lpwstr>
      </vt:variant>
      <vt:variant>
        <vt:lpwstr/>
      </vt:variant>
      <vt:variant>
        <vt:i4>1245215</vt:i4>
      </vt:variant>
      <vt:variant>
        <vt:i4>12</vt:i4>
      </vt:variant>
      <vt:variant>
        <vt:i4>0</vt:i4>
      </vt:variant>
      <vt:variant>
        <vt:i4>5</vt:i4>
      </vt:variant>
      <vt:variant>
        <vt:lpwstr>http://www.informatik.uni-trier.de/~ley/db/journals/lncs.html</vt:lpwstr>
      </vt:variant>
      <vt:variant>
        <vt:lpwstr/>
      </vt:variant>
      <vt:variant>
        <vt:i4>5374045</vt:i4>
      </vt:variant>
      <vt:variant>
        <vt:i4>0</vt:i4>
      </vt:variant>
      <vt:variant>
        <vt:i4>0</vt:i4>
      </vt:variant>
      <vt:variant>
        <vt:i4>5</vt:i4>
      </vt:variant>
      <vt:variant>
        <vt:lpwstr>http://www.springer.com/lncs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sv-lncs</dc:title>
  <dc:creator>Springer-SBM</dc:creator>
  <dc:description>Copyright Springer-Verlag Heidelberg Berlin 2002</dc:description>
  <cp:lastModifiedBy>austin</cp:lastModifiedBy>
  <cp:revision>11</cp:revision>
  <cp:lastPrinted>2017-05-03T00:57:00Z</cp:lastPrinted>
  <dcterms:created xsi:type="dcterms:W3CDTF">2018-11-02T06:17:00Z</dcterms:created>
  <dcterms:modified xsi:type="dcterms:W3CDTF">2018-11-02T09:05:00Z</dcterms:modified>
</cp:coreProperties>
</file>